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EB2FF" w14:textId="6B97222C" w:rsidR="00AF7CB0" w:rsidRPr="001B14C1" w:rsidRDefault="00AF7CB0" w:rsidP="00AF7CB0">
      <w:pPr>
        <w:pStyle w:val="a"/>
        <w:rPr>
          <w:rFonts w:eastAsia="SimSun"/>
          <w:lang w:eastAsia="zh-CN"/>
        </w:rPr>
      </w:pPr>
      <w:bookmarkStart w:id="0" w:name="OLE_LINK1"/>
      <w:bookmarkStart w:id="1" w:name="OLE_LINK2"/>
      <w:r w:rsidRPr="00E23C3E">
        <w:t>3GPP TSG-RAN WG4 Meeting #</w:t>
      </w:r>
      <w:r>
        <w:rPr>
          <w:rFonts w:eastAsia="SimSun"/>
          <w:lang w:eastAsia="zh-CN"/>
        </w:rPr>
        <w:t>90bis</w:t>
      </w:r>
      <w:r>
        <w:tab/>
      </w:r>
      <w:r>
        <w:tab/>
      </w:r>
      <w:r>
        <w:tab/>
      </w:r>
      <w:r>
        <w:tab/>
      </w:r>
      <w:r>
        <w:tab/>
      </w:r>
      <w:r>
        <w:tab/>
      </w:r>
      <w:r>
        <w:tab/>
      </w:r>
      <w:r>
        <w:tab/>
      </w:r>
      <w:r>
        <w:tab/>
      </w:r>
      <w:r>
        <w:tab/>
      </w:r>
      <w:r>
        <w:tab/>
      </w:r>
      <w:r>
        <w:tab/>
      </w:r>
      <w:r>
        <w:rPr>
          <w:rFonts w:eastAsia="SimSun" w:hint="eastAsia"/>
          <w:lang w:eastAsia="zh-CN"/>
        </w:rPr>
        <w:t xml:space="preserve">  </w:t>
      </w:r>
      <w:r>
        <w:tab/>
        <w:t xml:space="preserve">        </w:t>
      </w:r>
      <w:r>
        <w:rPr>
          <w:rFonts w:eastAsia="SimSun" w:hint="eastAsia"/>
          <w:lang w:eastAsia="zh-CN"/>
        </w:rPr>
        <w:t xml:space="preserve"> </w:t>
      </w:r>
      <w:r w:rsidR="00BC33A1" w:rsidRPr="00BC33A1">
        <w:t>R4-1903528</w:t>
      </w:r>
      <w:bookmarkStart w:id="2" w:name="_GoBack"/>
      <w:bookmarkEnd w:id="2"/>
    </w:p>
    <w:p w14:paraId="51A5880C" w14:textId="77777777" w:rsidR="00AF7CB0" w:rsidRDefault="00AF7CB0" w:rsidP="00AF7CB0">
      <w:pPr>
        <w:pStyle w:val="a"/>
      </w:pPr>
      <w:r>
        <w:rPr>
          <w:rFonts w:cs="Arial"/>
        </w:rPr>
        <w:t>Xian</w:t>
      </w:r>
      <w:r w:rsidRPr="00E23C3E">
        <w:rPr>
          <w:rFonts w:hint="eastAsia"/>
        </w:rPr>
        <w:t>,</w:t>
      </w:r>
      <w:r>
        <w:t xml:space="preserve"> China</w:t>
      </w:r>
      <w:r w:rsidRPr="00A62DA7">
        <w:rPr>
          <w:rFonts w:hint="eastAsia"/>
        </w:rPr>
        <w:t xml:space="preserve"> </w:t>
      </w:r>
      <w:r>
        <w:rPr>
          <w:rFonts w:eastAsia="SimSun"/>
          <w:lang w:eastAsia="zh-CN"/>
        </w:rPr>
        <w:t>8</w:t>
      </w:r>
      <w:r w:rsidRPr="00084769">
        <w:rPr>
          <w:rFonts w:cs="Arial"/>
          <w:vertAlign w:val="superscript"/>
        </w:rPr>
        <w:t>th</w:t>
      </w:r>
      <w:r w:rsidRPr="00084769">
        <w:rPr>
          <w:rFonts w:cs="Arial"/>
        </w:rPr>
        <w:t xml:space="preserve"> – </w:t>
      </w:r>
      <w:r>
        <w:rPr>
          <w:rFonts w:cs="Arial"/>
        </w:rPr>
        <w:t>12</w:t>
      </w:r>
      <w:r w:rsidRPr="009E51F9">
        <w:rPr>
          <w:rFonts w:cs="Arial"/>
          <w:vertAlign w:val="superscript"/>
        </w:rPr>
        <w:t>th</w:t>
      </w:r>
      <w:r>
        <w:rPr>
          <w:rFonts w:cs="Arial"/>
        </w:rPr>
        <w:t xml:space="preserve"> of April</w:t>
      </w:r>
      <w:r>
        <w:t>, 2019</w:t>
      </w:r>
    </w:p>
    <w:bookmarkEnd w:id="0"/>
    <w:bookmarkEnd w:id="1"/>
    <w:p w14:paraId="26F858F2" w14:textId="77777777" w:rsidR="0043450E" w:rsidRPr="00426A90" w:rsidRDefault="0043450E" w:rsidP="0043450E">
      <w:pPr>
        <w:overflowPunct/>
        <w:autoSpaceDE/>
        <w:autoSpaceDN/>
        <w:adjustRightInd/>
        <w:textAlignment w:val="auto"/>
        <w:rPr>
          <w:rFonts w:ascii="Arial" w:hAnsi="Arial"/>
          <w:b/>
          <w:noProof/>
          <w:sz w:val="24"/>
        </w:rPr>
      </w:pPr>
    </w:p>
    <w:p w14:paraId="2078F563" w14:textId="5ACE21FA"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14:paraId="5B6A96A7" w14:textId="613B80DF"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E31919">
        <w:rPr>
          <w:sz w:val="22"/>
        </w:rPr>
        <w:t>UE aspects</w:t>
      </w:r>
      <w:r w:rsidR="00B961C8">
        <w:rPr>
          <w:sz w:val="22"/>
        </w:rPr>
        <w:t xml:space="preserve"> for </w:t>
      </w:r>
      <w:r w:rsidR="00B961C8" w:rsidRPr="00B961C8">
        <w:rPr>
          <w:sz w:val="22"/>
        </w:rPr>
        <w:t>New WID: Power Class 2 UE for LTE bands 31 and 72</w:t>
      </w:r>
    </w:p>
    <w:p w14:paraId="23226DA5" w14:textId="2A7DA5F7"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F12D38" w:rsidRPr="00F12D38">
        <w:rPr>
          <w:b/>
          <w:sz w:val="22"/>
        </w:rPr>
        <w:t>7.11.2</w:t>
      </w:r>
    </w:p>
    <w:p w14:paraId="7AD518C5" w14:textId="658DDB9C" w:rsidR="0043450E" w:rsidRPr="00F26B60" w:rsidRDefault="0043450E" w:rsidP="0043450E">
      <w:pPr>
        <w:tabs>
          <w:tab w:val="left" w:pos="1985"/>
        </w:tabs>
        <w:jc w:val="both"/>
        <w:rPr>
          <w:caps/>
          <w:sz w:val="22"/>
        </w:rPr>
      </w:pPr>
      <w:r w:rsidRPr="00B16EEF">
        <w:rPr>
          <w:b/>
          <w:sz w:val="22"/>
        </w:rPr>
        <w:t>Document for:</w:t>
      </w:r>
      <w:r w:rsidRPr="00B16EEF">
        <w:rPr>
          <w:sz w:val="22"/>
        </w:rPr>
        <w:tab/>
      </w:r>
      <w:r w:rsidR="0014159B">
        <w:rPr>
          <w:sz w:val="22"/>
        </w:rPr>
        <w:t>Discussion</w:t>
      </w:r>
    </w:p>
    <w:p w14:paraId="5C2448DB" w14:textId="77777777" w:rsidR="0043450E" w:rsidRDefault="0043450E" w:rsidP="0043450E">
      <w:pPr>
        <w:pStyle w:val="Heading1"/>
      </w:pPr>
      <w:r>
        <w:t>1</w:t>
      </w:r>
      <w:r>
        <w:tab/>
        <w:t>Introduction</w:t>
      </w:r>
    </w:p>
    <w:p w14:paraId="0793AC78" w14:textId="4A8EF7F7" w:rsidR="00EA3488" w:rsidRDefault="002104B5" w:rsidP="000B5E8E">
      <w:r>
        <w:t>New WI was approved in RAN#83 [1]. It has following objectives</w:t>
      </w:r>
    </w:p>
    <w:p w14:paraId="0E07675B" w14:textId="77777777" w:rsidR="002104B5" w:rsidRPr="0025220B" w:rsidRDefault="002104B5" w:rsidP="002104B5">
      <w:pPr>
        <w:jc w:val="both"/>
      </w:pPr>
      <w:r w:rsidRPr="0025220B">
        <w:t>The objective of the work item is to specify the RF requirements for Power Class 2 UE with +26dBm TX power that are applicable to Band 31, and Band 72.</w:t>
      </w:r>
    </w:p>
    <w:p w14:paraId="4D14C68E" w14:textId="77777777" w:rsidR="002104B5" w:rsidRPr="0025220B" w:rsidRDefault="002104B5" w:rsidP="002104B5">
      <w:pPr>
        <w:numPr>
          <w:ilvl w:val="0"/>
          <w:numId w:val="6"/>
        </w:numPr>
        <w:suppressAutoHyphens/>
        <w:overflowPunct/>
        <w:autoSpaceDE/>
        <w:autoSpaceDN/>
        <w:adjustRightInd/>
        <w:spacing w:after="0"/>
        <w:jc w:val="both"/>
        <w:textAlignment w:val="auto"/>
      </w:pPr>
      <w:r w:rsidRPr="0025220B">
        <w:t xml:space="preserve">The requirements will only cover the UE transmission and UE reception requirements, but no UE baseband demodulation performance requirements for; </w:t>
      </w:r>
    </w:p>
    <w:p w14:paraId="31120DC7" w14:textId="77777777" w:rsidR="002104B5" w:rsidRPr="0025220B" w:rsidRDefault="002104B5" w:rsidP="002104B5">
      <w:pPr>
        <w:numPr>
          <w:ilvl w:val="1"/>
          <w:numId w:val="6"/>
        </w:numPr>
        <w:suppressAutoHyphens/>
        <w:overflowPunct/>
        <w:autoSpaceDE/>
        <w:autoSpaceDN/>
        <w:adjustRightInd/>
        <w:spacing w:after="0"/>
        <w:jc w:val="both"/>
        <w:textAlignment w:val="auto"/>
      </w:pPr>
      <w:r w:rsidRPr="0025220B">
        <w:t xml:space="preserve">Band 31 </w:t>
      </w:r>
      <w:r w:rsidRPr="0025220B">
        <w:rPr>
          <w:color w:val="000000"/>
        </w:rPr>
        <w:t>and Band 72</w:t>
      </w:r>
      <w:r w:rsidRPr="0025220B">
        <w:t xml:space="preserve"> </w:t>
      </w:r>
    </w:p>
    <w:p w14:paraId="1CA75D1E" w14:textId="77777777" w:rsidR="002104B5" w:rsidRPr="0025220B" w:rsidRDefault="002104B5" w:rsidP="002104B5">
      <w:pPr>
        <w:numPr>
          <w:ilvl w:val="1"/>
          <w:numId w:val="6"/>
        </w:numPr>
        <w:suppressAutoHyphens/>
        <w:overflowPunct/>
        <w:autoSpaceDE/>
        <w:autoSpaceDN/>
        <w:adjustRightInd/>
        <w:spacing w:after="0"/>
        <w:jc w:val="both"/>
        <w:textAlignment w:val="auto"/>
      </w:pPr>
      <w:r w:rsidRPr="0025220B">
        <w:t>E-UTRA UE Power Class 2</w:t>
      </w:r>
    </w:p>
    <w:p w14:paraId="5BAC08DC" w14:textId="77777777" w:rsidR="002104B5" w:rsidRPr="0025220B" w:rsidRDefault="002104B5" w:rsidP="002104B5">
      <w:pPr>
        <w:numPr>
          <w:ilvl w:val="1"/>
          <w:numId w:val="6"/>
        </w:numPr>
        <w:suppressAutoHyphens/>
        <w:overflowPunct/>
        <w:autoSpaceDE/>
        <w:autoSpaceDN/>
        <w:adjustRightInd/>
        <w:spacing w:after="0"/>
        <w:jc w:val="both"/>
        <w:textAlignment w:val="auto"/>
      </w:pPr>
      <w:r>
        <w:t>E-UTRA</w:t>
      </w:r>
      <w:r w:rsidRPr="0025220B">
        <w:t xml:space="preserve"> and eMTC device categories</w:t>
      </w:r>
      <w:r>
        <w:t xml:space="preserve"> M1 and M2</w:t>
      </w:r>
    </w:p>
    <w:p w14:paraId="71DCCC44" w14:textId="77777777" w:rsidR="002104B5" w:rsidRPr="0025220B" w:rsidRDefault="002104B5" w:rsidP="002104B5">
      <w:pPr>
        <w:overflowPunct/>
        <w:autoSpaceDE/>
        <w:spacing w:after="0"/>
        <w:ind w:left="1440"/>
        <w:jc w:val="both"/>
        <w:textAlignment w:val="auto"/>
      </w:pPr>
    </w:p>
    <w:p w14:paraId="3E953F92" w14:textId="77777777" w:rsidR="002104B5" w:rsidRPr="0025220B" w:rsidRDefault="002104B5" w:rsidP="002104B5">
      <w:pPr>
        <w:numPr>
          <w:ilvl w:val="0"/>
          <w:numId w:val="6"/>
        </w:numPr>
        <w:suppressAutoHyphens/>
        <w:overflowPunct/>
        <w:autoSpaceDE/>
        <w:autoSpaceDN/>
        <w:adjustRightInd/>
        <w:spacing w:after="0"/>
        <w:jc w:val="both"/>
        <w:textAlignment w:val="auto"/>
      </w:pPr>
      <w:r w:rsidRPr="0025220B">
        <w:t xml:space="preserve">The following specification work is required </w:t>
      </w:r>
    </w:p>
    <w:p w14:paraId="7EB4890B" w14:textId="77777777" w:rsidR="002104B5" w:rsidRPr="0025220B" w:rsidRDefault="002104B5" w:rsidP="002104B5">
      <w:pPr>
        <w:numPr>
          <w:ilvl w:val="0"/>
          <w:numId w:val="5"/>
        </w:numPr>
        <w:suppressAutoHyphens/>
        <w:autoSpaceDN/>
        <w:adjustRightInd/>
        <w:ind w:left="1440"/>
      </w:pPr>
      <w:r w:rsidRPr="0025220B">
        <w:t>UE core RF requirements for FDD Band 31 and Band 72</w:t>
      </w:r>
    </w:p>
    <w:p w14:paraId="6EFA765C" w14:textId="77777777" w:rsidR="002104B5" w:rsidRPr="0025220B" w:rsidRDefault="002104B5" w:rsidP="002104B5">
      <w:pPr>
        <w:numPr>
          <w:ilvl w:val="0"/>
          <w:numId w:val="6"/>
        </w:numPr>
        <w:suppressAutoHyphens/>
        <w:autoSpaceDN/>
        <w:adjustRightInd/>
      </w:pPr>
      <w:r w:rsidRPr="0025220B">
        <w:t xml:space="preserve">The work item will ensure that co-existence and compatibility issues with existing deployments in Band 31 and Band 72 or adjacent bands (including DTV) do not arise. New AMPR tables </w:t>
      </w:r>
      <w:r>
        <w:t xml:space="preserve">or other methods </w:t>
      </w:r>
      <w:r w:rsidRPr="0025220B">
        <w:t>will be developed if needed.</w:t>
      </w:r>
    </w:p>
    <w:p w14:paraId="199BA1EF" w14:textId="77777777" w:rsidR="002104B5" w:rsidRPr="0025220B" w:rsidRDefault="002104B5" w:rsidP="002104B5">
      <w:pPr>
        <w:numPr>
          <w:ilvl w:val="0"/>
          <w:numId w:val="6"/>
        </w:numPr>
        <w:suppressAutoHyphens/>
        <w:autoSpaceDN/>
        <w:adjustRightInd/>
      </w:pPr>
      <w:r w:rsidRPr="0025220B">
        <w:t xml:space="preserve">Smartphone form factors </w:t>
      </w:r>
      <w:r>
        <w:t>are</w:t>
      </w:r>
      <w:r w:rsidRPr="0025220B">
        <w:t xml:space="preserve"> excluded to avoid SAR issues.</w:t>
      </w:r>
    </w:p>
    <w:p w14:paraId="02A000B4" w14:textId="77777777" w:rsidR="002104B5" w:rsidRPr="0025220B" w:rsidRDefault="002104B5" w:rsidP="002104B5">
      <w:pPr>
        <w:numPr>
          <w:ilvl w:val="0"/>
          <w:numId w:val="6"/>
        </w:numPr>
        <w:suppressAutoHyphens/>
        <w:autoSpaceDN/>
        <w:adjustRightInd/>
        <w:spacing w:after="0"/>
        <w:rPr>
          <w:bCs/>
        </w:rPr>
      </w:pPr>
      <w:r w:rsidRPr="0025220B">
        <w:rPr>
          <w:bCs/>
        </w:rPr>
        <w:t>The base station requirements shall not be impacted.</w:t>
      </w:r>
    </w:p>
    <w:p w14:paraId="69CBA588" w14:textId="4F47B9AE" w:rsidR="002104B5" w:rsidRDefault="002104B5" w:rsidP="000B5E8E"/>
    <w:p w14:paraId="0DAB1C36" w14:textId="6815971F" w:rsidR="002104B5" w:rsidRDefault="002104B5" w:rsidP="000B5E8E">
      <w:r>
        <w:t xml:space="preserve">In this contribution we discuss </w:t>
      </w:r>
      <w:r w:rsidR="00C504B0">
        <w:t>what are the generic</w:t>
      </w:r>
      <w:r w:rsidR="00310FAB">
        <w:t xml:space="preserve"> aspects for PC2 and band specific aspects of introducing PC2 for bands 31 and 72</w:t>
      </w:r>
      <w:r>
        <w:t>.</w:t>
      </w:r>
    </w:p>
    <w:p w14:paraId="11AEADD3" w14:textId="5D2D8D07" w:rsidR="002104B5" w:rsidRDefault="002104B5" w:rsidP="002104B5">
      <w:pPr>
        <w:pStyle w:val="Heading1"/>
      </w:pPr>
      <w:r>
        <w:t>2</w:t>
      </w:r>
      <w:r>
        <w:tab/>
        <w:t>Discussion</w:t>
      </w:r>
    </w:p>
    <w:p w14:paraId="3788309E" w14:textId="7928FD93" w:rsidR="00E221B5" w:rsidRDefault="00E221B5" w:rsidP="00E221B5">
      <w:pPr>
        <w:pStyle w:val="Heading2"/>
      </w:pPr>
      <w:r>
        <w:t>2.1</w:t>
      </w:r>
      <w:r>
        <w:tab/>
        <w:t>Generic PC2 aspects</w:t>
      </w:r>
    </w:p>
    <w:p w14:paraId="4C0BA10D" w14:textId="77777777" w:rsidR="00E221B5" w:rsidRDefault="00E221B5" w:rsidP="00E221B5">
      <w:r>
        <w:t>In this clause we discuss what are the generic aspects relating to power class 2 and whether there is a need to make amendments to those when introducing PC2 to FDD bands 31 and 72.</w:t>
      </w:r>
    </w:p>
    <w:p w14:paraId="3494EA03" w14:textId="732CAFCE" w:rsidR="00E221B5" w:rsidRDefault="00E221B5" w:rsidP="00E221B5">
      <w:pPr>
        <w:rPr>
          <w:b/>
        </w:rPr>
      </w:pPr>
      <w:r w:rsidRPr="00E221B5">
        <w:rPr>
          <w:b/>
        </w:rPr>
        <w:t>UE power class</w:t>
      </w:r>
      <w:r>
        <w:rPr>
          <w:b/>
        </w:rPr>
        <w:t>:</w:t>
      </w:r>
    </w:p>
    <w:p w14:paraId="55E178DF" w14:textId="2966A139" w:rsidR="00E221B5" w:rsidRDefault="00E221B5" w:rsidP="00E221B5">
      <w:pPr>
        <w:suppressAutoHyphens/>
        <w:autoSpaceDN/>
        <w:adjustRightInd/>
        <w:ind w:left="360"/>
      </w:pPr>
      <w:r w:rsidRPr="00E221B5">
        <w:t xml:space="preserve">PC 2 </w:t>
      </w:r>
      <w:r>
        <w:t>has been specified for TDD bands 38, 41, 42, 43 and 47 with a side condition that uplink/downlink configuration is 0 or 6 may not be used as then UE may not be able to comply with SAR requirements. As bands 31 and 72 are FDD bands restriction of uplink/downlink configuration is not an option. However, the WID states that s</w:t>
      </w:r>
      <w:r w:rsidRPr="0025220B">
        <w:t xml:space="preserve">martphone form factors </w:t>
      </w:r>
      <w:r>
        <w:t>are</w:t>
      </w:r>
      <w:r w:rsidRPr="0025220B">
        <w:t xml:space="preserve"> excluded to avoid SAR issues</w:t>
      </w:r>
      <w:r>
        <w:t xml:space="preserve"> therefore a note needs be included to </w:t>
      </w:r>
      <w:r w:rsidRPr="00E221B5">
        <w:t>Table 6.2.2-1: UE Power Class</w:t>
      </w:r>
      <w:r>
        <w:t xml:space="preserve"> that “For these bands PC2 is not</w:t>
      </w:r>
      <w:r w:rsidRPr="00E221B5">
        <w:t xml:space="preserve"> targeted for smartphone form factor</w:t>
      </w:r>
      <w:r>
        <w:t>”. This is similar to note 8</w:t>
      </w:r>
      <w:r w:rsidRPr="00E221B5">
        <w:t xml:space="preserve"> </w:t>
      </w:r>
      <w:r>
        <w:t>associated for PC1 as states that “</w:t>
      </w:r>
      <w:r w:rsidRPr="00E221B5">
        <w:t>Generally, PC1 UE is not targeted for smartphone form factor.</w:t>
      </w:r>
      <w:r>
        <w:t>”</w:t>
      </w:r>
    </w:p>
    <w:p w14:paraId="4479E052" w14:textId="4C05F977" w:rsidR="00E221B5" w:rsidRDefault="00E221B5" w:rsidP="00E221B5">
      <w:pPr>
        <w:suppressAutoHyphens/>
        <w:autoSpaceDN/>
        <w:adjustRightInd/>
        <w:ind w:left="360"/>
      </w:pPr>
      <w:r>
        <w:t>Fallback mechanism to PC2 is applicable already now also FDD bands as the speciation mentions explicitly that frame configuration aspect is limited to TDD bands.</w:t>
      </w:r>
    </w:p>
    <w:p w14:paraId="1BC846E7" w14:textId="77777777" w:rsidR="00E221B5" w:rsidRPr="00E221B5" w:rsidRDefault="00E221B5" w:rsidP="00E221B5">
      <w:pPr>
        <w:pStyle w:val="Default"/>
        <w:ind w:left="568"/>
        <w:rPr>
          <w:sz w:val="20"/>
          <w:szCs w:val="20"/>
          <w:lang w:val="en-US"/>
        </w:rPr>
      </w:pPr>
      <w:r w:rsidRPr="00E221B5">
        <w:rPr>
          <w:sz w:val="20"/>
          <w:szCs w:val="20"/>
          <w:lang w:val="en-US"/>
        </w:rPr>
        <w:t xml:space="preserve">For each supported frequency band other than Band 41, the UE shall: </w:t>
      </w:r>
    </w:p>
    <w:p w14:paraId="6D54D904" w14:textId="77777777" w:rsidR="00E221B5" w:rsidRPr="00E221B5" w:rsidRDefault="00E221B5" w:rsidP="00E221B5">
      <w:pPr>
        <w:pStyle w:val="Default"/>
        <w:ind w:left="568"/>
        <w:rPr>
          <w:sz w:val="20"/>
          <w:szCs w:val="20"/>
          <w:lang w:val="en-US"/>
        </w:rPr>
      </w:pPr>
      <w:r w:rsidRPr="00E221B5">
        <w:rPr>
          <w:sz w:val="20"/>
          <w:szCs w:val="20"/>
          <w:lang w:val="en-US"/>
        </w:rPr>
        <w:t xml:space="preserve">- if the UE supports a different power class than the UE default power class for the band and the supported power class enables the higher maximum output power than that of the default power class: </w:t>
      </w:r>
    </w:p>
    <w:p w14:paraId="6B166B22" w14:textId="77777777" w:rsidR="00E221B5" w:rsidRPr="00E221B5" w:rsidRDefault="00E221B5" w:rsidP="00E221B5">
      <w:pPr>
        <w:pStyle w:val="Default"/>
        <w:ind w:left="568"/>
        <w:rPr>
          <w:sz w:val="20"/>
          <w:szCs w:val="20"/>
          <w:lang w:val="en-US"/>
        </w:rPr>
      </w:pPr>
      <w:r w:rsidRPr="00E221B5">
        <w:rPr>
          <w:sz w:val="20"/>
          <w:szCs w:val="20"/>
          <w:lang w:val="en-US"/>
        </w:rPr>
        <w:t xml:space="preserve">- if the band is a TDD band whose frame configuration is 0 or 6; or </w:t>
      </w:r>
    </w:p>
    <w:p w14:paraId="5618DAC8" w14:textId="77777777" w:rsidR="00E221B5" w:rsidRPr="00E221B5" w:rsidRDefault="00E221B5" w:rsidP="00E221B5">
      <w:pPr>
        <w:pStyle w:val="Default"/>
        <w:ind w:left="568"/>
        <w:rPr>
          <w:sz w:val="20"/>
          <w:szCs w:val="20"/>
          <w:lang w:val="en-US"/>
        </w:rPr>
      </w:pPr>
      <w:r w:rsidRPr="00E221B5">
        <w:rPr>
          <w:sz w:val="20"/>
          <w:szCs w:val="20"/>
          <w:lang w:val="en-US"/>
        </w:rPr>
        <w:lastRenderedPageBreak/>
        <w:t xml:space="preserve">- if the IE </w:t>
      </w:r>
      <w:r w:rsidRPr="00E221B5">
        <w:rPr>
          <w:i/>
          <w:iCs/>
          <w:sz w:val="20"/>
          <w:szCs w:val="20"/>
          <w:lang w:val="en-US"/>
        </w:rPr>
        <w:t xml:space="preserve">P-Max </w:t>
      </w:r>
      <w:r w:rsidRPr="00E221B5">
        <w:rPr>
          <w:sz w:val="20"/>
          <w:szCs w:val="20"/>
          <w:lang w:val="en-US"/>
        </w:rPr>
        <w:t xml:space="preserve">as defined in TS 36.331 [7] is not provided; or </w:t>
      </w:r>
    </w:p>
    <w:p w14:paraId="128E05FF" w14:textId="77777777" w:rsidR="00E221B5" w:rsidRPr="00E221B5" w:rsidRDefault="00E221B5" w:rsidP="00E221B5">
      <w:pPr>
        <w:pStyle w:val="Default"/>
        <w:ind w:left="568"/>
        <w:rPr>
          <w:sz w:val="20"/>
          <w:szCs w:val="20"/>
          <w:lang w:val="en-US"/>
        </w:rPr>
      </w:pPr>
      <w:r w:rsidRPr="00E221B5">
        <w:rPr>
          <w:sz w:val="20"/>
          <w:szCs w:val="20"/>
          <w:lang w:val="en-US"/>
        </w:rPr>
        <w:t xml:space="preserve">- if the IE </w:t>
      </w:r>
      <w:r w:rsidRPr="00E221B5">
        <w:rPr>
          <w:i/>
          <w:iCs/>
          <w:sz w:val="20"/>
          <w:szCs w:val="20"/>
          <w:lang w:val="en-US"/>
        </w:rPr>
        <w:t>P-Ma</w:t>
      </w:r>
      <w:r w:rsidRPr="00E221B5">
        <w:rPr>
          <w:sz w:val="20"/>
          <w:szCs w:val="20"/>
          <w:lang w:val="en-US"/>
        </w:rPr>
        <w:t xml:space="preserve">x as defined in TS 36.331 [7] is provided and set to the maximum output power of the default power class or lower; </w:t>
      </w:r>
    </w:p>
    <w:p w14:paraId="6D88CB38" w14:textId="77777777" w:rsidR="00E221B5" w:rsidRPr="00E221B5" w:rsidRDefault="00E221B5" w:rsidP="00E221B5">
      <w:pPr>
        <w:pStyle w:val="Default"/>
        <w:ind w:left="568"/>
        <w:rPr>
          <w:sz w:val="20"/>
          <w:szCs w:val="20"/>
          <w:lang w:val="en-US"/>
        </w:rPr>
      </w:pPr>
      <w:r w:rsidRPr="00E221B5">
        <w:rPr>
          <w:sz w:val="20"/>
          <w:szCs w:val="20"/>
          <w:lang w:val="en-US"/>
        </w:rPr>
        <w:t xml:space="preserve">- meet all requirements for the default power class of the operating band in which the UE is operating and set its configured transmitted power as specified in sub-clause 6.2.5; </w:t>
      </w:r>
    </w:p>
    <w:p w14:paraId="33E91D67" w14:textId="77777777" w:rsidR="00E221B5" w:rsidRPr="00E221B5" w:rsidRDefault="00E221B5" w:rsidP="00E221B5">
      <w:pPr>
        <w:pStyle w:val="Default"/>
        <w:ind w:left="568"/>
        <w:rPr>
          <w:sz w:val="20"/>
          <w:szCs w:val="20"/>
          <w:lang w:val="en-US"/>
        </w:rPr>
      </w:pPr>
      <w:r w:rsidRPr="00E221B5">
        <w:rPr>
          <w:sz w:val="20"/>
          <w:szCs w:val="20"/>
          <w:lang w:val="en-US"/>
        </w:rPr>
        <w:t xml:space="preserve">- else (i.e the IE </w:t>
      </w:r>
      <w:r w:rsidRPr="00E221B5">
        <w:rPr>
          <w:i/>
          <w:iCs/>
          <w:sz w:val="20"/>
          <w:szCs w:val="20"/>
          <w:lang w:val="en-US"/>
        </w:rPr>
        <w:t xml:space="preserve">P-Max </w:t>
      </w:r>
      <w:r w:rsidRPr="00E221B5">
        <w:rPr>
          <w:sz w:val="20"/>
          <w:szCs w:val="20"/>
          <w:lang w:val="en-US"/>
        </w:rPr>
        <w:t xml:space="preserve">as defined in TS 36.331 [7] is provided and set to the higher value than the maximum output power of the default power class): </w:t>
      </w:r>
    </w:p>
    <w:p w14:paraId="0AF71B45" w14:textId="1119CE37" w:rsidR="00E221B5" w:rsidRDefault="00E221B5" w:rsidP="00E221B5">
      <w:pPr>
        <w:suppressAutoHyphens/>
        <w:autoSpaceDN/>
        <w:adjustRightInd/>
        <w:ind w:left="928"/>
      </w:pPr>
      <w:r>
        <w:t>- meet all requirements</w:t>
      </w:r>
    </w:p>
    <w:p w14:paraId="5D7EEED8" w14:textId="26E3856D" w:rsidR="00E221B5" w:rsidRDefault="00E221B5" w:rsidP="00E221B5">
      <w:pPr>
        <w:rPr>
          <w:b/>
        </w:rPr>
      </w:pPr>
      <w:r>
        <w:rPr>
          <w:b/>
        </w:rPr>
        <w:t>MPR:</w:t>
      </w:r>
    </w:p>
    <w:p w14:paraId="018279FF" w14:textId="2A73CC2D" w:rsidR="00E221B5" w:rsidRPr="00E221B5" w:rsidRDefault="00E221B5" w:rsidP="00E221B5">
      <w:r>
        <w:t xml:space="preserve">PC2 </w:t>
      </w:r>
      <w:r w:rsidRPr="00E221B5">
        <w:t>MPR</w:t>
      </w:r>
      <w:r>
        <w:t xml:space="preserve"> has been defined band agnostic therefore it also applies to FDD bands.</w:t>
      </w:r>
    </w:p>
    <w:p w14:paraId="6470743D" w14:textId="7C1C1B45" w:rsidR="00E221B5" w:rsidRDefault="00E221B5" w:rsidP="00E221B5">
      <w:pPr>
        <w:jc w:val="center"/>
        <w:rPr>
          <w:rFonts w:ascii="Arial" w:hAnsi="Arial" w:cs="Arial"/>
          <w:b/>
          <w:bCs/>
          <w:color w:val="000000"/>
          <w:lang w:val="en-US" w:eastAsia="fi-FI"/>
        </w:rPr>
      </w:pPr>
      <w:r w:rsidRPr="00E221B5">
        <w:rPr>
          <w:rFonts w:ascii="Arial" w:hAnsi="Arial" w:cs="Arial"/>
          <w:b/>
          <w:bCs/>
          <w:color w:val="000000"/>
          <w:lang w:val="en-US" w:eastAsia="fi-FI"/>
        </w:rPr>
        <w:t>Table 6.2.3-1: Maximum Power Reduction (MPR) for Power Class 1, 2 and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3826A6" w:rsidRPr="0026270A" w14:paraId="1FF94880" w14:textId="77777777" w:rsidTr="0076394A">
        <w:tc>
          <w:tcPr>
            <w:tcW w:w="1417" w:type="dxa"/>
            <w:vMerge w:val="restart"/>
          </w:tcPr>
          <w:p w14:paraId="708D98F7" w14:textId="77777777" w:rsidR="003826A6" w:rsidRPr="0026270A" w:rsidRDefault="003826A6" w:rsidP="0076394A">
            <w:pPr>
              <w:pStyle w:val="TAH"/>
              <w:rPr>
                <w:rFonts w:cs="Arial"/>
              </w:rPr>
            </w:pPr>
            <w:r w:rsidRPr="0026270A">
              <w:rPr>
                <w:rFonts w:cs="Arial"/>
              </w:rPr>
              <w:t>Modulation</w:t>
            </w:r>
          </w:p>
        </w:tc>
        <w:tc>
          <w:tcPr>
            <w:tcW w:w="5659" w:type="dxa"/>
            <w:gridSpan w:val="6"/>
          </w:tcPr>
          <w:p w14:paraId="03322E13" w14:textId="77777777" w:rsidR="003826A6" w:rsidRPr="0026270A" w:rsidRDefault="003826A6" w:rsidP="0076394A">
            <w:pPr>
              <w:pStyle w:val="TAH"/>
              <w:rPr>
                <w:rFonts w:cs="Arial"/>
                <w:lang w:val="de-DE"/>
              </w:rPr>
            </w:pPr>
            <w:r w:rsidRPr="0026270A">
              <w:rPr>
                <w:rFonts w:cs="Arial"/>
                <w:lang w:val="de-DE"/>
              </w:rPr>
              <w:t>Channel bandwidth / Transmission bandwidth (N</w:t>
            </w:r>
            <w:r w:rsidRPr="0026270A">
              <w:rPr>
                <w:rFonts w:cs="Arial"/>
                <w:vertAlign w:val="subscript"/>
                <w:lang w:val="de-DE"/>
              </w:rPr>
              <w:t>RB</w:t>
            </w:r>
            <w:r w:rsidRPr="0026270A">
              <w:rPr>
                <w:rFonts w:cs="Arial"/>
                <w:lang w:val="de-DE"/>
              </w:rPr>
              <w:t>)</w:t>
            </w:r>
          </w:p>
        </w:tc>
        <w:tc>
          <w:tcPr>
            <w:tcW w:w="1134" w:type="dxa"/>
            <w:vMerge w:val="restart"/>
          </w:tcPr>
          <w:p w14:paraId="371E4992" w14:textId="77777777" w:rsidR="003826A6" w:rsidRPr="0026270A" w:rsidRDefault="003826A6" w:rsidP="0076394A">
            <w:pPr>
              <w:pStyle w:val="TAH"/>
              <w:rPr>
                <w:rFonts w:cs="Arial"/>
              </w:rPr>
            </w:pPr>
            <w:r w:rsidRPr="0026270A">
              <w:rPr>
                <w:rFonts w:cs="Arial"/>
              </w:rPr>
              <w:t>MPR (dB)</w:t>
            </w:r>
          </w:p>
        </w:tc>
      </w:tr>
      <w:tr w:rsidR="003826A6" w:rsidRPr="0026270A" w14:paraId="1ECF1F33" w14:textId="77777777" w:rsidTr="0076394A">
        <w:trPr>
          <w:trHeight w:val="383"/>
        </w:trPr>
        <w:tc>
          <w:tcPr>
            <w:tcW w:w="1417" w:type="dxa"/>
            <w:vMerge/>
          </w:tcPr>
          <w:p w14:paraId="395F148B" w14:textId="77777777" w:rsidR="003826A6" w:rsidRPr="0026270A" w:rsidRDefault="003826A6" w:rsidP="0076394A">
            <w:pPr>
              <w:pStyle w:val="TAH"/>
              <w:rPr>
                <w:rFonts w:cs="Arial"/>
              </w:rPr>
            </w:pPr>
          </w:p>
        </w:tc>
        <w:tc>
          <w:tcPr>
            <w:tcW w:w="982" w:type="dxa"/>
          </w:tcPr>
          <w:p w14:paraId="0FA3DB43" w14:textId="77777777" w:rsidR="003826A6" w:rsidRPr="0026270A" w:rsidRDefault="003826A6" w:rsidP="0076394A">
            <w:pPr>
              <w:pStyle w:val="TAH"/>
              <w:rPr>
                <w:rFonts w:cs="Arial"/>
              </w:rPr>
            </w:pPr>
            <w:r w:rsidRPr="0026270A">
              <w:rPr>
                <w:rFonts w:cs="Arial"/>
              </w:rPr>
              <w:t>1.4</w:t>
            </w:r>
          </w:p>
          <w:p w14:paraId="1C1F46C0" w14:textId="77777777" w:rsidR="003826A6" w:rsidRPr="0026270A" w:rsidRDefault="003826A6" w:rsidP="0076394A">
            <w:pPr>
              <w:pStyle w:val="TAH"/>
              <w:rPr>
                <w:rFonts w:cs="Arial"/>
              </w:rPr>
            </w:pPr>
            <w:r w:rsidRPr="0026270A">
              <w:rPr>
                <w:rFonts w:cs="Arial"/>
              </w:rPr>
              <w:t>MHz</w:t>
            </w:r>
          </w:p>
        </w:tc>
        <w:tc>
          <w:tcPr>
            <w:tcW w:w="1003" w:type="dxa"/>
          </w:tcPr>
          <w:p w14:paraId="76E9EA12" w14:textId="77777777" w:rsidR="003826A6" w:rsidRPr="0026270A" w:rsidRDefault="003826A6" w:rsidP="0076394A">
            <w:pPr>
              <w:pStyle w:val="TAH"/>
              <w:rPr>
                <w:rFonts w:cs="Arial"/>
              </w:rPr>
            </w:pPr>
            <w:r w:rsidRPr="0026270A">
              <w:rPr>
                <w:rFonts w:cs="Arial"/>
              </w:rPr>
              <w:t>3.0</w:t>
            </w:r>
          </w:p>
          <w:p w14:paraId="06C5A8D5" w14:textId="77777777" w:rsidR="003826A6" w:rsidRPr="0026270A" w:rsidRDefault="003826A6" w:rsidP="0076394A">
            <w:pPr>
              <w:pStyle w:val="TAH"/>
              <w:rPr>
                <w:rFonts w:cs="Arial"/>
              </w:rPr>
            </w:pPr>
            <w:r w:rsidRPr="0026270A">
              <w:rPr>
                <w:rFonts w:cs="Arial"/>
              </w:rPr>
              <w:t>MHz</w:t>
            </w:r>
          </w:p>
        </w:tc>
        <w:tc>
          <w:tcPr>
            <w:tcW w:w="698" w:type="dxa"/>
          </w:tcPr>
          <w:p w14:paraId="67EAA342" w14:textId="77777777" w:rsidR="003826A6" w:rsidRPr="0026270A" w:rsidRDefault="003826A6" w:rsidP="0076394A">
            <w:pPr>
              <w:pStyle w:val="TAH"/>
              <w:rPr>
                <w:rFonts w:cs="Arial"/>
              </w:rPr>
            </w:pPr>
            <w:r w:rsidRPr="0026270A">
              <w:rPr>
                <w:rFonts w:cs="Arial"/>
              </w:rPr>
              <w:t>5</w:t>
            </w:r>
          </w:p>
          <w:p w14:paraId="2F85F770" w14:textId="77777777" w:rsidR="003826A6" w:rsidRPr="0026270A" w:rsidRDefault="003826A6" w:rsidP="0076394A">
            <w:pPr>
              <w:pStyle w:val="TAH"/>
              <w:rPr>
                <w:rFonts w:cs="Arial"/>
              </w:rPr>
            </w:pPr>
            <w:r w:rsidRPr="0026270A">
              <w:rPr>
                <w:rFonts w:cs="Arial"/>
              </w:rPr>
              <w:t>MHz</w:t>
            </w:r>
          </w:p>
        </w:tc>
        <w:tc>
          <w:tcPr>
            <w:tcW w:w="992" w:type="dxa"/>
          </w:tcPr>
          <w:p w14:paraId="41726312" w14:textId="77777777" w:rsidR="003826A6" w:rsidRPr="0026270A" w:rsidRDefault="003826A6" w:rsidP="0076394A">
            <w:pPr>
              <w:pStyle w:val="TAH"/>
              <w:rPr>
                <w:rFonts w:cs="Arial"/>
              </w:rPr>
            </w:pPr>
            <w:r w:rsidRPr="0026270A">
              <w:rPr>
                <w:rFonts w:cs="Arial"/>
              </w:rPr>
              <w:t>10</w:t>
            </w:r>
          </w:p>
          <w:p w14:paraId="5C4F8C25" w14:textId="77777777" w:rsidR="003826A6" w:rsidRPr="0026270A" w:rsidRDefault="003826A6" w:rsidP="0076394A">
            <w:pPr>
              <w:pStyle w:val="TAH"/>
              <w:rPr>
                <w:rFonts w:cs="Arial"/>
              </w:rPr>
            </w:pPr>
            <w:r w:rsidRPr="0026270A">
              <w:rPr>
                <w:rFonts w:cs="Arial"/>
              </w:rPr>
              <w:t>MHz</w:t>
            </w:r>
          </w:p>
        </w:tc>
        <w:tc>
          <w:tcPr>
            <w:tcW w:w="992" w:type="dxa"/>
          </w:tcPr>
          <w:p w14:paraId="72C042C7" w14:textId="77777777" w:rsidR="003826A6" w:rsidRPr="0026270A" w:rsidRDefault="003826A6" w:rsidP="0076394A">
            <w:pPr>
              <w:pStyle w:val="TAH"/>
              <w:rPr>
                <w:rFonts w:cs="Arial"/>
              </w:rPr>
            </w:pPr>
            <w:r w:rsidRPr="0026270A">
              <w:rPr>
                <w:rFonts w:cs="Arial"/>
              </w:rPr>
              <w:t>15</w:t>
            </w:r>
          </w:p>
          <w:p w14:paraId="54CEB63E" w14:textId="77777777" w:rsidR="003826A6" w:rsidRPr="0026270A" w:rsidRDefault="003826A6" w:rsidP="0076394A">
            <w:pPr>
              <w:pStyle w:val="TAH"/>
              <w:rPr>
                <w:rFonts w:cs="Arial"/>
              </w:rPr>
            </w:pPr>
            <w:r w:rsidRPr="0026270A">
              <w:rPr>
                <w:rFonts w:cs="Arial"/>
              </w:rPr>
              <w:t>MHz</w:t>
            </w:r>
          </w:p>
        </w:tc>
        <w:tc>
          <w:tcPr>
            <w:tcW w:w="992" w:type="dxa"/>
          </w:tcPr>
          <w:p w14:paraId="19323C5F" w14:textId="77777777" w:rsidR="003826A6" w:rsidRPr="0026270A" w:rsidRDefault="003826A6" w:rsidP="0076394A">
            <w:pPr>
              <w:pStyle w:val="TAH"/>
              <w:rPr>
                <w:rFonts w:cs="Arial"/>
              </w:rPr>
            </w:pPr>
            <w:r w:rsidRPr="0026270A">
              <w:rPr>
                <w:rFonts w:cs="Arial"/>
              </w:rPr>
              <w:t>20</w:t>
            </w:r>
          </w:p>
          <w:p w14:paraId="3742C5CE" w14:textId="77777777" w:rsidR="003826A6" w:rsidRPr="0026270A" w:rsidRDefault="003826A6" w:rsidP="0076394A">
            <w:pPr>
              <w:pStyle w:val="TAH"/>
              <w:rPr>
                <w:rFonts w:cs="Arial"/>
              </w:rPr>
            </w:pPr>
            <w:r w:rsidRPr="0026270A">
              <w:rPr>
                <w:rFonts w:cs="Arial"/>
              </w:rPr>
              <w:t>MHz</w:t>
            </w:r>
          </w:p>
        </w:tc>
        <w:tc>
          <w:tcPr>
            <w:tcW w:w="1134" w:type="dxa"/>
            <w:vMerge/>
          </w:tcPr>
          <w:p w14:paraId="17AB39A5" w14:textId="77777777" w:rsidR="003826A6" w:rsidRPr="0026270A" w:rsidRDefault="003826A6" w:rsidP="0076394A">
            <w:pPr>
              <w:pStyle w:val="TH"/>
              <w:rPr>
                <w:rFonts w:cs="Arial"/>
                <w:sz w:val="18"/>
                <w:szCs w:val="18"/>
              </w:rPr>
            </w:pPr>
          </w:p>
        </w:tc>
      </w:tr>
      <w:tr w:rsidR="003826A6" w:rsidRPr="0026270A" w14:paraId="4DA23259" w14:textId="77777777" w:rsidTr="0076394A">
        <w:tc>
          <w:tcPr>
            <w:tcW w:w="1417" w:type="dxa"/>
          </w:tcPr>
          <w:p w14:paraId="0AEC9A1C" w14:textId="77777777" w:rsidR="003826A6" w:rsidRPr="0026270A" w:rsidRDefault="003826A6" w:rsidP="0076394A">
            <w:pPr>
              <w:pStyle w:val="TAC"/>
              <w:rPr>
                <w:rFonts w:cs="Arial"/>
              </w:rPr>
            </w:pPr>
            <w:r w:rsidRPr="0026270A">
              <w:rPr>
                <w:rFonts w:cs="Arial"/>
              </w:rPr>
              <w:t>QPSK</w:t>
            </w:r>
          </w:p>
        </w:tc>
        <w:tc>
          <w:tcPr>
            <w:tcW w:w="982" w:type="dxa"/>
          </w:tcPr>
          <w:p w14:paraId="31E0C897" w14:textId="77777777" w:rsidR="003826A6" w:rsidRPr="0026270A" w:rsidRDefault="003826A6" w:rsidP="0076394A">
            <w:pPr>
              <w:pStyle w:val="TAC"/>
              <w:rPr>
                <w:rFonts w:cs="Arial"/>
              </w:rPr>
            </w:pPr>
            <w:r w:rsidRPr="0026270A">
              <w:rPr>
                <w:rFonts w:cs="Arial"/>
              </w:rPr>
              <w:t xml:space="preserve">&gt; 5 </w:t>
            </w:r>
          </w:p>
        </w:tc>
        <w:tc>
          <w:tcPr>
            <w:tcW w:w="1003" w:type="dxa"/>
          </w:tcPr>
          <w:p w14:paraId="177C06F9" w14:textId="77777777" w:rsidR="003826A6" w:rsidRPr="0026270A" w:rsidRDefault="003826A6" w:rsidP="0076394A">
            <w:pPr>
              <w:pStyle w:val="TAC"/>
              <w:rPr>
                <w:rFonts w:cs="Arial"/>
              </w:rPr>
            </w:pPr>
            <w:r w:rsidRPr="0026270A">
              <w:rPr>
                <w:rFonts w:cs="Arial"/>
              </w:rPr>
              <w:t xml:space="preserve">&gt; 4 </w:t>
            </w:r>
          </w:p>
        </w:tc>
        <w:tc>
          <w:tcPr>
            <w:tcW w:w="698" w:type="dxa"/>
          </w:tcPr>
          <w:p w14:paraId="0C244831" w14:textId="77777777" w:rsidR="003826A6" w:rsidRPr="0026270A" w:rsidRDefault="003826A6" w:rsidP="0076394A">
            <w:pPr>
              <w:pStyle w:val="TAC"/>
              <w:rPr>
                <w:rFonts w:cs="Arial"/>
              </w:rPr>
            </w:pPr>
            <w:r w:rsidRPr="0026270A">
              <w:rPr>
                <w:rFonts w:cs="Arial"/>
              </w:rPr>
              <w:t xml:space="preserve">&gt; 8 </w:t>
            </w:r>
          </w:p>
        </w:tc>
        <w:tc>
          <w:tcPr>
            <w:tcW w:w="992" w:type="dxa"/>
          </w:tcPr>
          <w:p w14:paraId="66F22916" w14:textId="77777777" w:rsidR="003826A6" w:rsidRPr="0026270A" w:rsidRDefault="003826A6" w:rsidP="0076394A">
            <w:pPr>
              <w:pStyle w:val="TAC"/>
              <w:rPr>
                <w:rFonts w:cs="Arial"/>
              </w:rPr>
            </w:pPr>
            <w:r w:rsidRPr="0026270A">
              <w:rPr>
                <w:rFonts w:cs="Arial"/>
              </w:rPr>
              <w:t>&gt; 12</w:t>
            </w:r>
          </w:p>
        </w:tc>
        <w:tc>
          <w:tcPr>
            <w:tcW w:w="992" w:type="dxa"/>
          </w:tcPr>
          <w:p w14:paraId="731F0E0D" w14:textId="77777777" w:rsidR="003826A6" w:rsidRPr="0026270A" w:rsidRDefault="003826A6" w:rsidP="0076394A">
            <w:pPr>
              <w:pStyle w:val="TAC"/>
              <w:rPr>
                <w:rFonts w:cs="Arial"/>
              </w:rPr>
            </w:pPr>
            <w:r w:rsidRPr="0026270A">
              <w:rPr>
                <w:rFonts w:cs="Arial"/>
              </w:rPr>
              <w:t>&gt; 16</w:t>
            </w:r>
          </w:p>
        </w:tc>
        <w:tc>
          <w:tcPr>
            <w:tcW w:w="992" w:type="dxa"/>
          </w:tcPr>
          <w:p w14:paraId="096AF97E" w14:textId="77777777" w:rsidR="003826A6" w:rsidRPr="0026270A" w:rsidRDefault="003826A6" w:rsidP="0076394A">
            <w:pPr>
              <w:pStyle w:val="TAC"/>
              <w:rPr>
                <w:rFonts w:cs="Arial"/>
              </w:rPr>
            </w:pPr>
            <w:r w:rsidRPr="0026270A">
              <w:rPr>
                <w:rFonts w:cs="Arial"/>
              </w:rPr>
              <w:t>&gt; 18</w:t>
            </w:r>
          </w:p>
        </w:tc>
        <w:tc>
          <w:tcPr>
            <w:tcW w:w="1134" w:type="dxa"/>
          </w:tcPr>
          <w:p w14:paraId="67F2187C" w14:textId="77777777" w:rsidR="003826A6" w:rsidRPr="0026270A" w:rsidRDefault="003826A6" w:rsidP="0076394A">
            <w:pPr>
              <w:pStyle w:val="TAC"/>
              <w:rPr>
                <w:rFonts w:cs="Arial"/>
              </w:rPr>
            </w:pPr>
            <w:r w:rsidRPr="0026270A">
              <w:rPr>
                <w:rFonts w:cs="Arial"/>
              </w:rPr>
              <w:t>≤ 1</w:t>
            </w:r>
          </w:p>
        </w:tc>
      </w:tr>
      <w:tr w:rsidR="003826A6" w:rsidRPr="0026270A" w14:paraId="2CC04E41" w14:textId="77777777" w:rsidTr="0076394A">
        <w:tc>
          <w:tcPr>
            <w:tcW w:w="1417" w:type="dxa"/>
          </w:tcPr>
          <w:p w14:paraId="62727059" w14:textId="77777777" w:rsidR="003826A6" w:rsidRPr="0026270A" w:rsidRDefault="003826A6" w:rsidP="0076394A">
            <w:pPr>
              <w:pStyle w:val="TAC"/>
              <w:rPr>
                <w:rFonts w:cs="Arial"/>
              </w:rPr>
            </w:pPr>
            <w:r w:rsidRPr="0026270A">
              <w:rPr>
                <w:rFonts w:cs="Arial"/>
              </w:rPr>
              <w:t>16 QAM</w:t>
            </w:r>
          </w:p>
        </w:tc>
        <w:tc>
          <w:tcPr>
            <w:tcW w:w="982" w:type="dxa"/>
          </w:tcPr>
          <w:p w14:paraId="5B4CF560" w14:textId="77777777" w:rsidR="003826A6" w:rsidRPr="0026270A" w:rsidRDefault="003826A6" w:rsidP="0076394A">
            <w:pPr>
              <w:pStyle w:val="TAC"/>
              <w:rPr>
                <w:rFonts w:cs="Arial"/>
              </w:rPr>
            </w:pPr>
            <w:r w:rsidRPr="0026270A">
              <w:rPr>
                <w:rFonts w:cs="Arial"/>
              </w:rPr>
              <w:t xml:space="preserve">≤ 5 </w:t>
            </w:r>
          </w:p>
        </w:tc>
        <w:tc>
          <w:tcPr>
            <w:tcW w:w="1003" w:type="dxa"/>
          </w:tcPr>
          <w:p w14:paraId="326E450F" w14:textId="77777777" w:rsidR="003826A6" w:rsidRPr="0026270A" w:rsidRDefault="003826A6" w:rsidP="0076394A">
            <w:pPr>
              <w:pStyle w:val="TAC"/>
              <w:rPr>
                <w:rFonts w:cs="Arial"/>
              </w:rPr>
            </w:pPr>
            <w:r w:rsidRPr="0026270A">
              <w:rPr>
                <w:rFonts w:cs="Arial"/>
              </w:rPr>
              <w:t>≤ 4</w:t>
            </w:r>
          </w:p>
        </w:tc>
        <w:tc>
          <w:tcPr>
            <w:tcW w:w="698" w:type="dxa"/>
          </w:tcPr>
          <w:p w14:paraId="4B5C1A7A" w14:textId="77777777" w:rsidR="003826A6" w:rsidRPr="0026270A" w:rsidRDefault="003826A6" w:rsidP="0076394A">
            <w:pPr>
              <w:pStyle w:val="TAC"/>
              <w:rPr>
                <w:rFonts w:cs="Arial"/>
              </w:rPr>
            </w:pPr>
            <w:r w:rsidRPr="0026270A">
              <w:rPr>
                <w:rFonts w:cs="Arial"/>
              </w:rPr>
              <w:t>≤ 8</w:t>
            </w:r>
          </w:p>
        </w:tc>
        <w:tc>
          <w:tcPr>
            <w:tcW w:w="992" w:type="dxa"/>
          </w:tcPr>
          <w:p w14:paraId="2770A5D8" w14:textId="77777777" w:rsidR="003826A6" w:rsidRPr="0026270A" w:rsidRDefault="003826A6" w:rsidP="0076394A">
            <w:pPr>
              <w:pStyle w:val="TAC"/>
              <w:rPr>
                <w:rFonts w:cs="Arial"/>
              </w:rPr>
            </w:pPr>
            <w:r w:rsidRPr="0026270A">
              <w:rPr>
                <w:rFonts w:cs="Arial"/>
              </w:rPr>
              <w:t>≤ 12</w:t>
            </w:r>
          </w:p>
        </w:tc>
        <w:tc>
          <w:tcPr>
            <w:tcW w:w="992" w:type="dxa"/>
          </w:tcPr>
          <w:p w14:paraId="27971C0C" w14:textId="77777777" w:rsidR="003826A6" w:rsidRPr="0026270A" w:rsidRDefault="003826A6" w:rsidP="0076394A">
            <w:pPr>
              <w:pStyle w:val="TAC"/>
              <w:rPr>
                <w:rFonts w:cs="Arial"/>
              </w:rPr>
            </w:pPr>
            <w:r w:rsidRPr="0026270A">
              <w:rPr>
                <w:rFonts w:cs="Arial"/>
              </w:rPr>
              <w:t>≤ 16</w:t>
            </w:r>
          </w:p>
        </w:tc>
        <w:tc>
          <w:tcPr>
            <w:tcW w:w="992" w:type="dxa"/>
          </w:tcPr>
          <w:p w14:paraId="6B1BC442" w14:textId="77777777" w:rsidR="003826A6" w:rsidRPr="0026270A" w:rsidRDefault="003826A6" w:rsidP="0076394A">
            <w:pPr>
              <w:pStyle w:val="TAC"/>
              <w:rPr>
                <w:rFonts w:cs="Arial"/>
              </w:rPr>
            </w:pPr>
            <w:r w:rsidRPr="0026270A">
              <w:rPr>
                <w:rFonts w:cs="Arial"/>
              </w:rPr>
              <w:t>≤ 18</w:t>
            </w:r>
          </w:p>
        </w:tc>
        <w:tc>
          <w:tcPr>
            <w:tcW w:w="1134" w:type="dxa"/>
          </w:tcPr>
          <w:p w14:paraId="23451842" w14:textId="77777777" w:rsidR="003826A6" w:rsidRPr="0026270A" w:rsidRDefault="003826A6" w:rsidP="0076394A">
            <w:pPr>
              <w:pStyle w:val="TAC"/>
              <w:rPr>
                <w:rFonts w:cs="Arial"/>
              </w:rPr>
            </w:pPr>
            <w:r w:rsidRPr="0026270A">
              <w:rPr>
                <w:rFonts w:cs="Arial"/>
              </w:rPr>
              <w:t>≤ 1</w:t>
            </w:r>
          </w:p>
        </w:tc>
      </w:tr>
      <w:tr w:rsidR="003826A6" w:rsidRPr="0026270A" w14:paraId="3CB7A29A" w14:textId="77777777" w:rsidTr="0076394A">
        <w:tc>
          <w:tcPr>
            <w:tcW w:w="1417" w:type="dxa"/>
          </w:tcPr>
          <w:p w14:paraId="6886E8E1" w14:textId="77777777" w:rsidR="003826A6" w:rsidRPr="0026270A" w:rsidRDefault="003826A6" w:rsidP="0076394A">
            <w:pPr>
              <w:pStyle w:val="TAC"/>
              <w:rPr>
                <w:rFonts w:cs="Arial"/>
              </w:rPr>
            </w:pPr>
            <w:r w:rsidRPr="0026270A">
              <w:rPr>
                <w:rFonts w:cs="Arial"/>
              </w:rPr>
              <w:t>16 QAM</w:t>
            </w:r>
          </w:p>
        </w:tc>
        <w:tc>
          <w:tcPr>
            <w:tcW w:w="982" w:type="dxa"/>
          </w:tcPr>
          <w:p w14:paraId="1AA0F4B4" w14:textId="77777777" w:rsidR="003826A6" w:rsidRPr="0026270A" w:rsidRDefault="003826A6" w:rsidP="0076394A">
            <w:pPr>
              <w:pStyle w:val="TAC"/>
              <w:rPr>
                <w:rFonts w:cs="Arial"/>
              </w:rPr>
            </w:pPr>
            <w:r w:rsidRPr="0026270A">
              <w:rPr>
                <w:rFonts w:cs="Arial"/>
              </w:rPr>
              <w:t xml:space="preserve">&gt; 5 </w:t>
            </w:r>
          </w:p>
        </w:tc>
        <w:tc>
          <w:tcPr>
            <w:tcW w:w="1003" w:type="dxa"/>
          </w:tcPr>
          <w:p w14:paraId="2BD865A0" w14:textId="77777777" w:rsidR="003826A6" w:rsidRPr="0026270A" w:rsidRDefault="003826A6" w:rsidP="0076394A">
            <w:pPr>
              <w:pStyle w:val="TAC"/>
              <w:rPr>
                <w:rFonts w:cs="Arial"/>
              </w:rPr>
            </w:pPr>
            <w:r w:rsidRPr="0026270A">
              <w:rPr>
                <w:rFonts w:cs="Arial"/>
              </w:rPr>
              <w:t>&gt; 4</w:t>
            </w:r>
          </w:p>
        </w:tc>
        <w:tc>
          <w:tcPr>
            <w:tcW w:w="698" w:type="dxa"/>
          </w:tcPr>
          <w:p w14:paraId="27BF6280" w14:textId="77777777" w:rsidR="003826A6" w:rsidRPr="0026270A" w:rsidRDefault="003826A6" w:rsidP="0076394A">
            <w:pPr>
              <w:pStyle w:val="TAC"/>
              <w:rPr>
                <w:rFonts w:cs="Arial"/>
              </w:rPr>
            </w:pPr>
            <w:r w:rsidRPr="0026270A">
              <w:rPr>
                <w:rFonts w:cs="Arial"/>
              </w:rPr>
              <w:t>&gt; 8</w:t>
            </w:r>
          </w:p>
        </w:tc>
        <w:tc>
          <w:tcPr>
            <w:tcW w:w="992" w:type="dxa"/>
          </w:tcPr>
          <w:p w14:paraId="743284E4" w14:textId="77777777" w:rsidR="003826A6" w:rsidRPr="0026270A" w:rsidRDefault="003826A6" w:rsidP="0076394A">
            <w:pPr>
              <w:pStyle w:val="TAC"/>
              <w:rPr>
                <w:rFonts w:cs="Arial"/>
              </w:rPr>
            </w:pPr>
            <w:r w:rsidRPr="0026270A">
              <w:rPr>
                <w:rFonts w:cs="Arial"/>
              </w:rPr>
              <w:t>&gt; 12</w:t>
            </w:r>
          </w:p>
        </w:tc>
        <w:tc>
          <w:tcPr>
            <w:tcW w:w="992" w:type="dxa"/>
          </w:tcPr>
          <w:p w14:paraId="5121081A" w14:textId="77777777" w:rsidR="003826A6" w:rsidRPr="0026270A" w:rsidRDefault="003826A6" w:rsidP="0076394A">
            <w:pPr>
              <w:pStyle w:val="TAC"/>
              <w:rPr>
                <w:rFonts w:cs="Arial"/>
              </w:rPr>
            </w:pPr>
            <w:r w:rsidRPr="0026270A">
              <w:rPr>
                <w:rFonts w:cs="Arial"/>
              </w:rPr>
              <w:t>&gt; 16</w:t>
            </w:r>
          </w:p>
        </w:tc>
        <w:tc>
          <w:tcPr>
            <w:tcW w:w="992" w:type="dxa"/>
          </w:tcPr>
          <w:p w14:paraId="7B40AF39" w14:textId="77777777" w:rsidR="003826A6" w:rsidRPr="0026270A" w:rsidRDefault="003826A6" w:rsidP="0076394A">
            <w:pPr>
              <w:pStyle w:val="TAC"/>
              <w:rPr>
                <w:rFonts w:cs="Arial"/>
              </w:rPr>
            </w:pPr>
            <w:r w:rsidRPr="0026270A">
              <w:rPr>
                <w:rFonts w:cs="Arial"/>
              </w:rPr>
              <w:t>&gt; 18</w:t>
            </w:r>
          </w:p>
        </w:tc>
        <w:tc>
          <w:tcPr>
            <w:tcW w:w="1134" w:type="dxa"/>
          </w:tcPr>
          <w:p w14:paraId="7B8F1F7B" w14:textId="77777777" w:rsidR="003826A6" w:rsidRPr="0026270A" w:rsidRDefault="003826A6" w:rsidP="0076394A">
            <w:pPr>
              <w:pStyle w:val="TAC"/>
              <w:rPr>
                <w:rFonts w:cs="Arial"/>
              </w:rPr>
            </w:pPr>
            <w:r w:rsidRPr="0026270A">
              <w:rPr>
                <w:rFonts w:cs="Arial"/>
              </w:rPr>
              <w:t>≤ 2</w:t>
            </w:r>
          </w:p>
        </w:tc>
      </w:tr>
      <w:tr w:rsidR="003826A6" w:rsidRPr="0026270A" w14:paraId="7ACF6DA3" w14:textId="77777777" w:rsidTr="0076394A">
        <w:tc>
          <w:tcPr>
            <w:tcW w:w="1417" w:type="dxa"/>
          </w:tcPr>
          <w:p w14:paraId="6BE5BD97" w14:textId="77777777" w:rsidR="003826A6" w:rsidRPr="0026270A" w:rsidRDefault="003826A6" w:rsidP="0076394A">
            <w:pPr>
              <w:pStyle w:val="TAC"/>
              <w:rPr>
                <w:rFonts w:cs="Arial"/>
              </w:rPr>
            </w:pPr>
            <w:r w:rsidRPr="0026270A">
              <w:rPr>
                <w:rFonts w:cs="Arial" w:hint="eastAsia"/>
                <w:lang w:eastAsia="zh-CN"/>
              </w:rPr>
              <w:t>64</w:t>
            </w:r>
            <w:r w:rsidRPr="0026270A">
              <w:rPr>
                <w:rFonts w:cs="Arial"/>
              </w:rPr>
              <w:t xml:space="preserve"> QAM</w:t>
            </w:r>
          </w:p>
        </w:tc>
        <w:tc>
          <w:tcPr>
            <w:tcW w:w="982" w:type="dxa"/>
          </w:tcPr>
          <w:p w14:paraId="67A74D47" w14:textId="77777777" w:rsidR="003826A6" w:rsidRPr="0026270A" w:rsidRDefault="003826A6" w:rsidP="0076394A">
            <w:pPr>
              <w:pStyle w:val="TAC"/>
              <w:rPr>
                <w:rFonts w:cs="Arial"/>
              </w:rPr>
            </w:pPr>
            <w:r w:rsidRPr="0026270A">
              <w:rPr>
                <w:rFonts w:cs="Arial"/>
              </w:rPr>
              <w:t xml:space="preserve">≤ 5 </w:t>
            </w:r>
          </w:p>
        </w:tc>
        <w:tc>
          <w:tcPr>
            <w:tcW w:w="1003" w:type="dxa"/>
          </w:tcPr>
          <w:p w14:paraId="184C8DB6" w14:textId="77777777" w:rsidR="003826A6" w:rsidRPr="0026270A" w:rsidRDefault="003826A6" w:rsidP="0076394A">
            <w:pPr>
              <w:pStyle w:val="TAC"/>
              <w:rPr>
                <w:rFonts w:cs="Arial"/>
              </w:rPr>
            </w:pPr>
            <w:r w:rsidRPr="0026270A">
              <w:rPr>
                <w:rFonts w:cs="Arial"/>
              </w:rPr>
              <w:t>≤ 4</w:t>
            </w:r>
          </w:p>
        </w:tc>
        <w:tc>
          <w:tcPr>
            <w:tcW w:w="698" w:type="dxa"/>
          </w:tcPr>
          <w:p w14:paraId="4BE54EB1" w14:textId="77777777" w:rsidR="003826A6" w:rsidRPr="0026270A" w:rsidRDefault="003826A6" w:rsidP="0076394A">
            <w:pPr>
              <w:pStyle w:val="TAC"/>
              <w:rPr>
                <w:rFonts w:cs="Arial"/>
              </w:rPr>
            </w:pPr>
            <w:r w:rsidRPr="0026270A">
              <w:rPr>
                <w:rFonts w:cs="Arial"/>
              </w:rPr>
              <w:t>≤ 8</w:t>
            </w:r>
          </w:p>
        </w:tc>
        <w:tc>
          <w:tcPr>
            <w:tcW w:w="992" w:type="dxa"/>
          </w:tcPr>
          <w:p w14:paraId="3708B265" w14:textId="77777777" w:rsidR="003826A6" w:rsidRPr="0026270A" w:rsidRDefault="003826A6" w:rsidP="0076394A">
            <w:pPr>
              <w:pStyle w:val="TAC"/>
              <w:rPr>
                <w:rFonts w:cs="Arial"/>
              </w:rPr>
            </w:pPr>
            <w:r w:rsidRPr="0026270A">
              <w:rPr>
                <w:rFonts w:cs="Arial"/>
              </w:rPr>
              <w:t>≤ 12</w:t>
            </w:r>
          </w:p>
        </w:tc>
        <w:tc>
          <w:tcPr>
            <w:tcW w:w="992" w:type="dxa"/>
          </w:tcPr>
          <w:p w14:paraId="63B09B37" w14:textId="77777777" w:rsidR="003826A6" w:rsidRPr="0026270A" w:rsidRDefault="003826A6" w:rsidP="0076394A">
            <w:pPr>
              <w:pStyle w:val="TAC"/>
              <w:rPr>
                <w:rFonts w:cs="Arial"/>
              </w:rPr>
            </w:pPr>
            <w:r w:rsidRPr="0026270A">
              <w:rPr>
                <w:rFonts w:cs="Arial"/>
              </w:rPr>
              <w:t>≤ 16</w:t>
            </w:r>
          </w:p>
        </w:tc>
        <w:tc>
          <w:tcPr>
            <w:tcW w:w="992" w:type="dxa"/>
          </w:tcPr>
          <w:p w14:paraId="093F749C" w14:textId="77777777" w:rsidR="003826A6" w:rsidRPr="0026270A" w:rsidRDefault="003826A6" w:rsidP="0076394A">
            <w:pPr>
              <w:pStyle w:val="TAC"/>
              <w:rPr>
                <w:rFonts w:cs="Arial"/>
              </w:rPr>
            </w:pPr>
            <w:r w:rsidRPr="0026270A">
              <w:rPr>
                <w:rFonts w:cs="Arial"/>
              </w:rPr>
              <w:t>≤ 18</w:t>
            </w:r>
          </w:p>
        </w:tc>
        <w:tc>
          <w:tcPr>
            <w:tcW w:w="1134" w:type="dxa"/>
          </w:tcPr>
          <w:p w14:paraId="6269402A" w14:textId="77777777" w:rsidR="003826A6" w:rsidRPr="0026270A" w:rsidRDefault="003826A6" w:rsidP="0076394A">
            <w:pPr>
              <w:pStyle w:val="TAC"/>
              <w:rPr>
                <w:rFonts w:cs="Arial"/>
              </w:rPr>
            </w:pPr>
            <w:r w:rsidRPr="0026270A">
              <w:rPr>
                <w:rFonts w:cs="Arial"/>
              </w:rPr>
              <w:t xml:space="preserve">≤ </w:t>
            </w:r>
            <w:r w:rsidRPr="0026270A">
              <w:rPr>
                <w:rFonts w:cs="Arial" w:hint="eastAsia"/>
                <w:lang w:eastAsia="zh-CN"/>
              </w:rPr>
              <w:t>2</w:t>
            </w:r>
          </w:p>
        </w:tc>
      </w:tr>
      <w:tr w:rsidR="003826A6" w:rsidRPr="0026270A" w14:paraId="4FBFD45B" w14:textId="77777777" w:rsidTr="0076394A">
        <w:tc>
          <w:tcPr>
            <w:tcW w:w="1417" w:type="dxa"/>
          </w:tcPr>
          <w:p w14:paraId="02ADF304" w14:textId="77777777" w:rsidR="003826A6" w:rsidRPr="0026270A" w:rsidRDefault="003826A6" w:rsidP="0076394A">
            <w:pPr>
              <w:pStyle w:val="TAC"/>
              <w:rPr>
                <w:rFonts w:cs="Arial"/>
              </w:rPr>
            </w:pPr>
            <w:r w:rsidRPr="0026270A">
              <w:rPr>
                <w:rFonts w:cs="Arial" w:hint="eastAsia"/>
                <w:lang w:eastAsia="zh-CN"/>
              </w:rPr>
              <w:t>64</w:t>
            </w:r>
            <w:r w:rsidRPr="0026270A">
              <w:rPr>
                <w:rFonts w:cs="Arial"/>
              </w:rPr>
              <w:t xml:space="preserve"> QAM</w:t>
            </w:r>
          </w:p>
        </w:tc>
        <w:tc>
          <w:tcPr>
            <w:tcW w:w="982" w:type="dxa"/>
          </w:tcPr>
          <w:p w14:paraId="66508A09" w14:textId="77777777" w:rsidR="003826A6" w:rsidRPr="0026270A" w:rsidRDefault="003826A6" w:rsidP="0076394A">
            <w:pPr>
              <w:pStyle w:val="TAC"/>
              <w:rPr>
                <w:rFonts w:cs="Arial"/>
              </w:rPr>
            </w:pPr>
            <w:r w:rsidRPr="0026270A">
              <w:rPr>
                <w:rFonts w:cs="Arial"/>
              </w:rPr>
              <w:t xml:space="preserve">&gt; 5 </w:t>
            </w:r>
          </w:p>
        </w:tc>
        <w:tc>
          <w:tcPr>
            <w:tcW w:w="1003" w:type="dxa"/>
          </w:tcPr>
          <w:p w14:paraId="3ACC7435" w14:textId="77777777" w:rsidR="003826A6" w:rsidRPr="0026270A" w:rsidRDefault="003826A6" w:rsidP="0076394A">
            <w:pPr>
              <w:pStyle w:val="TAC"/>
              <w:rPr>
                <w:rFonts w:cs="Arial"/>
              </w:rPr>
            </w:pPr>
            <w:r w:rsidRPr="0026270A">
              <w:rPr>
                <w:rFonts w:cs="Arial"/>
              </w:rPr>
              <w:t>&gt; 4</w:t>
            </w:r>
          </w:p>
        </w:tc>
        <w:tc>
          <w:tcPr>
            <w:tcW w:w="698" w:type="dxa"/>
          </w:tcPr>
          <w:p w14:paraId="5092E62D" w14:textId="77777777" w:rsidR="003826A6" w:rsidRPr="0026270A" w:rsidRDefault="003826A6" w:rsidP="0076394A">
            <w:pPr>
              <w:pStyle w:val="TAC"/>
              <w:rPr>
                <w:rFonts w:cs="Arial"/>
              </w:rPr>
            </w:pPr>
            <w:r w:rsidRPr="0026270A">
              <w:rPr>
                <w:rFonts w:cs="Arial"/>
              </w:rPr>
              <w:t>&gt; 8</w:t>
            </w:r>
          </w:p>
        </w:tc>
        <w:tc>
          <w:tcPr>
            <w:tcW w:w="992" w:type="dxa"/>
          </w:tcPr>
          <w:p w14:paraId="2E952CC8" w14:textId="77777777" w:rsidR="003826A6" w:rsidRPr="0026270A" w:rsidRDefault="003826A6" w:rsidP="0076394A">
            <w:pPr>
              <w:pStyle w:val="TAC"/>
              <w:rPr>
                <w:rFonts w:cs="Arial"/>
              </w:rPr>
            </w:pPr>
            <w:r w:rsidRPr="0026270A">
              <w:rPr>
                <w:rFonts w:cs="Arial"/>
              </w:rPr>
              <w:t>&gt; 12</w:t>
            </w:r>
          </w:p>
        </w:tc>
        <w:tc>
          <w:tcPr>
            <w:tcW w:w="992" w:type="dxa"/>
          </w:tcPr>
          <w:p w14:paraId="2BE3C5BB" w14:textId="77777777" w:rsidR="003826A6" w:rsidRPr="0026270A" w:rsidRDefault="003826A6" w:rsidP="0076394A">
            <w:pPr>
              <w:pStyle w:val="TAC"/>
              <w:rPr>
                <w:rFonts w:cs="Arial"/>
              </w:rPr>
            </w:pPr>
            <w:r w:rsidRPr="0026270A">
              <w:rPr>
                <w:rFonts w:cs="Arial"/>
              </w:rPr>
              <w:t>&gt; 16</w:t>
            </w:r>
          </w:p>
        </w:tc>
        <w:tc>
          <w:tcPr>
            <w:tcW w:w="992" w:type="dxa"/>
          </w:tcPr>
          <w:p w14:paraId="5C255EF0" w14:textId="77777777" w:rsidR="003826A6" w:rsidRPr="0026270A" w:rsidRDefault="003826A6" w:rsidP="0076394A">
            <w:pPr>
              <w:pStyle w:val="TAC"/>
              <w:rPr>
                <w:rFonts w:cs="Arial"/>
              </w:rPr>
            </w:pPr>
            <w:r w:rsidRPr="0026270A">
              <w:rPr>
                <w:rFonts w:cs="Arial"/>
              </w:rPr>
              <w:t>&gt; 18</w:t>
            </w:r>
          </w:p>
        </w:tc>
        <w:tc>
          <w:tcPr>
            <w:tcW w:w="1134" w:type="dxa"/>
          </w:tcPr>
          <w:p w14:paraId="20B80C62" w14:textId="77777777" w:rsidR="003826A6" w:rsidRPr="0026270A" w:rsidRDefault="003826A6" w:rsidP="0076394A">
            <w:pPr>
              <w:pStyle w:val="TAC"/>
              <w:rPr>
                <w:rFonts w:cs="Arial"/>
              </w:rPr>
            </w:pPr>
            <w:r w:rsidRPr="0026270A">
              <w:rPr>
                <w:rFonts w:cs="Arial"/>
              </w:rPr>
              <w:t xml:space="preserve">≤ </w:t>
            </w:r>
            <w:r w:rsidRPr="0026270A">
              <w:rPr>
                <w:rFonts w:cs="Arial" w:hint="eastAsia"/>
                <w:lang w:eastAsia="zh-CN"/>
              </w:rPr>
              <w:t>3</w:t>
            </w:r>
          </w:p>
        </w:tc>
      </w:tr>
      <w:tr w:rsidR="003826A6" w:rsidRPr="0026270A" w14:paraId="08AF46D3" w14:textId="77777777" w:rsidTr="0076394A">
        <w:tc>
          <w:tcPr>
            <w:tcW w:w="1417" w:type="dxa"/>
          </w:tcPr>
          <w:p w14:paraId="0D428F36" w14:textId="77777777" w:rsidR="003826A6" w:rsidRPr="0026270A" w:rsidRDefault="003826A6" w:rsidP="0076394A">
            <w:pPr>
              <w:pStyle w:val="TAC"/>
              <w:rPr>
                <w:rFonts w:cs="Arial"/>
                <w:lang w:eastAsia="zh-CN"/>
              </w:rPr>
            </w:pPr>
            <w:r w:rsidRPr="0026270A">
              <w:rPr>
                <w:rFonts w:cs="Arial"/>
                <w:lang w:eastAsia="zh-CN"/>
              </w:rPr>
              <w:t>256 QAM</w:t>
            </w:r>
          </w:p>
        </w:tc>
        <w:tc>
          <w:tcPr>
            <w:tcW w:w="5659" w:type="dxa"/>
            <w:gridSpan w:val="6"/>
          </w:tcPr>
          <w:p w14:paraId="4D7CD086" w14:textId="77777777" w:rsidR="003826A6" w:rsidRPr="0026270A" w:rsidRDefault="003826A6" w:rsidP="0076394A">
            <w:pPr>
              <w:pStyle w:val="TAC"/>
              <w:rPr>
                <w:rFonts w:cs="Arial"/>
                <w:lang w:eastAsia="ko-KR"/>
              </w:rPr>
            </w:pPr>
            <w:r w:rsidRPr="0026270A">
              <w:rPr>
                <w:rFonts w:cs="Arial"/>
                <w:lang w:eastAsia="ko-KR"/>
              </w:rPr>
              <w:t>≥ 1</w:t>
            </w:r>
          </w:p>
        </w:tc>
        <w:tc>
          <w:tcPr>
            <w:tcW w:w="1134" w:type="dxa"/>
          </w:tcPr>
          <w:p w14:paraId="48589094" w14:textId="77777777" w:rsidR="003826A6" w:rsidRPr="0026270A" w:rsidRDefault="003826A6" w:rsidP="0076394A">
            <w:pPr>
              <w:pStyle w:val="TAC"/>
              <w:rPr>
                <w:rFonts w:cs="Arial"/>
                <w:lang w:eastAsia="ko-KR"/>
              </w:rPr>
            </w:pPr>
            <w:r w:rsidRPr="0026270A">
              <w:rPr>
                <w:rFonts w:cs="Arial"/>
                <w:lang w:eastAsia="ko-KR"/>
              </w:rPr>
              <w:t xml:space="preserve">≤ </w:t>
            </w:r>
            <w:r w:rsidRPr="0026270A">
              <w:rPr>
                <w:rFonts w:cs="Arial" w:hint="eastAsia"/>
                <w:lang w:eastAsia="zh-CN"/>
              </w:rPr>
              <w:t>5</w:t>
            </w:r>
          </w:p>
        </w:tc>
      </w:tr>
    </w:tbl>
    <w:p w14:paraId="2470A2E1" w14:textId="77777777" w:rsidR="00E221B5" w:rsidRDefault="00E221B5" w:rsidP="00E221B5">
      <w:pPr>
        <w:rPr>
          <w:b/>
        </w:rPr>
      </w:pPr>
    </w:p>
    <w:p w14:paraId="0444034F" w14:textId="17A42187" w:rsidR="00B7005A" w:rsidRDefault="00B7005A" w:rsidP="00B7005A">
      <w:pPr>
        <w:rPr>
          <w:b/>
        </w:rPr>
      </w:pPr>
      <w:r>
        <w:rPr>
          <w:b/>
        </w:rPr>
        <w:t>ACLR:</w:t>
      </w:r>
    </w:p>
    <w:p w14:paraId="0EA6E933" w14:textId="2FC83BB8" w:rsidR="00B7005A" w:rsidRDefault="00B7005A" w:rsidP="00B7005A">
      <w:r>
        <w:t xml:space="preserve">PC2 </w:t>
      </w:r>
      <w:r w:rsidRPr="00B7005A">
        <w:t>E</w:t>
      </w:r>
      <w:r>
        <w:t>-UTRAaclr has been defined band agnostic therefore it also applies to FDD bands.</w:t>
      </w:r>
    </w:p>
    <w:p w14:paraId="2FA7CAC1" w14:textId="56863B89" w:rsidR="00B7005A" w:rsidRDefault="00B7005A" w:rsidP="00B7005A">
      <w:pPr>
        <w:jc w:val="center"/>
        <w:rPr>
          <w:b/>
          <w:bCs/>
        </w:rPr>
      </w:pPr>
      <w:r>
        <w:rPr>
          <w:b/>
          <w:bCs/>
        </w:rPr>
        <w:t>Table 6.6.2.3.1-3: Additional E-UTRA</w:t>
      </w:r>
      <w:r>
        <w:rPr>
          <w:b/>
          <w:bCs/>
          <w:sz w:val="13"/>
          <w:szCs w:val="13"/>
        </w:rPr>
        <w:t xml:space="preserve">ACLR </w:t>
      </w:r>
      <w:r>
        <w:rPr>
          <w:b/>
          <w:bCs/>
        </w:rPr>
        <w:t>requirements for Power Class 2</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3826A6" w:rsidRPr="0026270A" w14:paraId="54723ECA" w14:textId="77777777" w:rsidTr="0076394A">
        <w:tc>
          <w:tcPr>
            <w:tcW w:w="1795" w:type="dxa"/>
            <w:vMerge w:val="restart"/>
          </w:tcPr>
          <w:p w14:paraId="45FA365A" w14:textId="77777777" w:rsidR="003826A6" w:rsidRPr="0026270A" w:rsidRDefault="003826A6" w:rsidP="0076394A">
            <w:pPr>
              <w:pStyle w:val="TAH"/>
              <w:rPr>
                <w:rFonts w:cs="Arial"/>
                <w:lang w:eastAsia="ja-JP"/>
              </w:rPr>
            </w:pPr>
          </w:p>
        </w:tc>
        <w:tc>
          <w:tcPr>
            <w:tcW w:w="6107" w:type="dxa"/>
            <w:gridSpan w:val="6"/>
          </w:tcPr>
          <w:p w14:paraId="2B04064B" w14:textId="77777777" w:rsidR="003826A6" w:rsidRPr="0026270A" w:rsidRDefault="003826A6" w:rsidP="0076394A">
            <w:pPr>
              <w:pStyle w:val="TAH"/>
              <w:rPr>
                <w:rFonts w:cs="Arial"/>
                <w:lang w:eastAsia="ja-JP"/>
              </w:rPr>
            </w:pPr>
            <w:r w:rsidRPr="0026270A">
              <w:rPr>
                <w:rFonts w:cs="Arial"/>
                <w:lang w:eastAsia="ja-JP"/>
              </w:rPr>
              <w:t>Channel bandwidth / E-UTRA</w:t>
            </w:r>
            <w:r w:rsidRPr="0026270A">
              <w:rPr>
                <w:rFonts w:cs="Arial"/>
                <w:vertAlign w:val="subscript"/>
                <w:lang w:eastAsia="ja-JP"/>
              </w:rPr>
              <w:t xml:space="preserve">ACLR1 </w:t>
            </w:r>
            <w:r w:rsidRPr="0026270A">
              <w:rPr>
                <w:rFonts w:cs="Arial"/>
                <w:lang w:eastAsia="ja-JP"/>
              </w:rPr>
              <w:t>/ Measurement bandwidth</w:t>
            </w:r>
          </w:p>
        </w:tc>
      </w:tr>
      <w:tr w:rsidR="003826A6" w:rsidRPr="0026270A" w14:paraId="2942EDF1" w14:textId="77777777" w:rsidTr="0076394A">
        <w:tc>
          <w:tcPr>
            <w:tcW w:w="1795" w:type="dxa"/>
            <w:vMerge/>
          </w:tcPr>
          <w:p w14:paraId="3DDFB987" w14:textId="77777777" w:rsidR="003826A6" w:rsidRPr="0026270A" w:rsidRDefault="003826A6" w:rsidP="0076394A">
            <w:pPr>
              <w:pStyle w:val="TAH"/>
              <w:rPr>
                <w:rFonts w:cs="Arial"/>
                <w:lang w:eastAsia="ja-JP"/>
              </w:rPr>
            </w:pPr>
          </w:p>
        </w:tc>
        <w:tc>
          <w:tcPr>
            <w:tcW w:w="898" w:type="dxa"/>
          </w:tcPr>
          <w:p w14:paraId="4ADD4A55" w14:textId="77777777" w:rsidR="003826A6" w:rsidRPr="0026270A" w:rsidRDefault="003826A6" w:rsidP="0076394A">
            <w:pPr>
              <w:pStyle w:val="TAH"/>
              <w:rPr>
                <w:rFonts w:cs="Arial"/>
                <w:lang w:eastAsia="ja-JP"/>
              </w:rPr>
            </w:pPr>
            <w:r w:rsidRPr="0026270A">
              <w:rPr>
                <w:rFonts w:cs="Arial"/>
                <w:lang w:eastAsia="ja-JP"/>
              </w:rPr>
              <w:t>1.4</w:t>
            </w:r>
          </w:p>
          <w:p w14:paraId="26797400" w14:textId="77777777" w:rsidR="003826A6" w:rsidRPr="0026270A" w:rsidRDefault="003826A6" w:rsidP="0076394A">
            <w:pPr>
              <w:pStyle w:val="TAH"/>
              <w:rPr>
                <w:rFonts w:cs="Arial"/>
                <w:lang w:eastAsia="ja-JP"/>
              </w:rPr>
            </w:pPr>
            <w:r w:rsidRPr="0026270A">
              <w:rPr>
                <w:rFonts w:cs="Arial"/>
                <w:lang w:eastAsia="ja-JP"/>
              </w:rPr>
              <w:t>MHz</w:t>
            </w:r>
          </w:p>
        </w:tc>
        <w:tc>
          <w:tcPr>
            <w:tcW w:w="709" w:type="dxa"/>
          </w:tcPr>
          <w:p w14:paraId="1C63E4AA" w14:textId="77777777" w:rsidR="003826A6" w:rsidRPr="0026270A" w:rsidRDefault="003826A6" w:rsidP="0076394A">
            <w:pPr>
              <w:pStyle w:val="TAH"/>
              <w:rPr>
                <w:rFonts w:cs="Arial"/>
                <w:lang w:eastAsia="ja-JP"/>
              </w:rPr>
            </w:pPr>
            <w:r w:rsidRPr="0026270A">
              <w:rPr>
                <w:rFonts w:cs="Arial"/>
                <w:lang w:eastAsia="ja-JP"/>
              </w:rPr>
              <w:t>3.0</w:t>
            </w:r>
          </w:p>
          <w:p w14:paraId="3F481E3B" w14:textId="77777777" w:rsidR="003826A6" w:rsidRPr="0026270A" w:rsidRDefault="003826A6" w:rsidP="0076394A">
            <w:pPr>
              <w:pStyle w:val="TAH"/>
              <w:rPr>
                <w:rFonts w:cs="Arial"/>
                <w:lang w:eastAsia="ja-JP"/>
              </w:rPr>
            </w:pPr>
            <w:r w:rsidRPr="0026270A">
              <w:rPr>
                <w:rFonts w:cs="Arial"/>
                <w:lang w:eastAsia="ja-JP"/>
              </w:rPr>
              <w:t>MHz</w:t>
            </w:r>
          </w:p>
        </w:tc>
        <w:tc>
          <w:tcPr>
            <w:tcW w:w="1145" w:type="dxa"/>
          </w:tcPr>
          <w:p w14:paraId="4CBC9A6B" w14:textId="77777777" w:rsidR="003826A6" w:rsidRPr="0026270A" w:rsidRDefault="003826A6" w:rsidP="0076394A">
            <w:pPr>
              <w:pStyle w:val="TAH"/>
              <w:rPr>
                <w:rFonts w:cs="Arial"/>
                <w:lang w:eastAsia="ja-JP"/>
              </w:rPr>
            </w:pPr>
            <w:r w:rsidRPr="0026270A">
              <w:rPr>
                <w:rFonts w:cs="Arial"/>
                <w:lang w:eastAsia="ja-JP"/>
              </w:rPr>
              <w:t>5</w:t>
            </w:r>
          </w:p>
          <w:p w14:paraId="7A7CE4AB" w14:textId="77777777" w:rsidR="003826A6" w:rsidRPr="0026270A" w:rsidRDefault="003826A6" w:rsidP="0076394A">
            <w:pPr>
              <w:pStyle w:val="TAH"/>
              <w:rPr>
                <w:rFonts w:cs="Arial"/>
                <w:lang w:eastAsia="ja-JP"/>
              </w:rPr>
            </w:pPr>
            <w:r w:rsidRPr="0026270A">
              <w:rPr>
                <w:rFonts w:cs="Arial"/>
                <w:lang w:eastAsia="ja-JP"/>
              </w:rPr>
              <w:t>MHz</w:t>
            </w:r>
          </w:p>
        </w:tc>
        <w:tc>
          <w:tcPr>
            <w:tcW w:w="1087" w:type="dxa"/>
          </w:tcPr>
          <w:p w14:paraId="245D603F" w14:textId="77777777" w:rsidR="003826A6" w:rsidRPr="0026270A" w:rsidRDefault="003826A6" w:rsidP="0076394A">
            <w:pPr>
              <w:pStyle w:val="TAH"/>
              <w:rPr>
                <w:rFonts w:cs="Arial"/>
                <w:lang w:eastAsia="ja-JP"/>
              </w:rPr>
            </w:pPr>
            <w:r w:rsidRPr="0026270A">
              <w:rPr>
                <w:rFonts w:cs="Arial"/>
                <w:lang w:eastAsia="ja-JP"/>
              </w:rPr>
              <w:t>10</w:t>
            </w:r>
          </w:p>
          <w:p w14:paraId="2D42088F" w14:textId="77777777" w:rsidR="003826A6" w:rsidRPr="0026270A" w:rsidRDefault="003826A6" w:rsidP="0076394A">
            <w:pPr>
              <w:pStyle w:val="TAH"/>
              <w:rPr>
                <w:rFonts w:cs="Arial"/>
                <w:lang w:eastAsia="ja-JP"/>
              </w:rPr>
            </w:pPr>
            <w:r w:rsidRPr="0026270A">
              <w:rPr>
                <w:rFonts w:cs="Arial"/>
                <w:lang w:eastAsia="ja-JP"/>
              </w:rPr>
              <w:t>MHz</w:t>
            </w:r>
          </w:p>
        </w:tc>
        <w:tc>
          <w:tcPr>
            <w:tcW w:w="1134" w:type="dxa"/>
          </w:tcPr>
          <w:p w14:paraId="594F2E37" w14:textId="77777777" w:rsidR="003826A6" w:rsidRPr="0026270A" w:rsidRDefault="003826A6" w:rsidP="0076394A">
            <w:pPr>
              <w:pStyle w:val="TAH"/>
              <w:rPr>
                <w:rFonts w:cs="Arial"/>
                <w:lang w:eastAsia="ja-JP"/>
              </w:rPr>
            </w:pPr>
            <w:r w:rsidRPr="0026270A">
              <w:rPr>
                <w:rFonts w:cs="Arial"/>
                <w:lang w:eastAsia="ja-JP"/>
              </w:rPr>
              <w:t>15</w:t>
            </w:r>
          </w:p>
          <w:p w14:paraId="4DACCCC5" w14:textId="77777777" w:rsidR="003826A6" w:rsidRPr="0026270A" w:rsidRDefault="003826A6" w:rsidP="0076394A">
            <w:pPr>
              <w:pStyle w:val="TAH"/>
              <w:rPr>
                <w:rFonts w:cs="Arial"/>
                <w:lang w:eastAsia="ja-JP"/>
              </w:rPr>
            </w:pPr>
            <w:r w:rsidRPr="0026270A">
              <w:rPr>
                <w:rFonts w:cs="Arial"/>
                <w:lang w:eastAsia="ja-JP"/>
              </w:rPr>
              <w:t>MHz</w:t>
            </w:r>
          </w:p>
        </w:tc>
        <w:tc>
          <w:tcPr>
            <w:tcW w:w="1134" w:type="dxa"/>
          </w:tcPr>
          <w:p w14:paraId="793884C5" w14:textId="77777777" w:rsidR="003826A6" w:rsidRPr="0026270A" w:rsidRDefault="003826A6" w:rsidP="0076394A">
            <w:pPr>
              <w:pStyle w:val="TAH"/>
              <w:rPr>
                <w:rFonts w:cs="Arial"/>
                <w:lang w:eastAsia="ja-JP"/>
              </w:rPr>
            </w:pPr>
            <w:r w:rsidRPr="0026270A">
              <w:rPr>
                <w:rFonts w:cs="Arial"/>
                <w:lang w:eastAsia="ja-JP"/>
              </w:rPr>
              <w:t>20</w:t>
            </w:r>
          </w:p>
          <w:p w14:paraId="084A664B" w14:textId="77777777" w:rsidR="003826A6" w:rsidRPr="0026270A" w:rsidRDefault="003826A6" w:rsidP="0076394A">
            <w:pPr>
              <w:pStyle w:val="TAH"/>
              <w:rPr>
                <w:rFonts w:cs="Arial"/>
                <w:lang w:eastAsia="ja-JP"/>
              </w:rPr>
            </w:pPr>
            <w:r w:rsidRPr="0026270A">
              <w:rPr>
                <w:rFonts w:cs="Arial"/>
                <w:lang w:eastAsia="ja-JP"/>
              </w:rPr>
              <w:t>MHz</w:t>
            </w:r>
          </w:p>
        </w:tc>
      </w:tr>
      <w:tr w:rsidR="003826A6" w:rsidRPr="0026270A" w14:paraId="0C20FC10" w14:textId="77777777" w:rsidTr="0076394A">
        <w:tc>
          <w:tcPr>
            <w:tcW w:w="1795" w:type="dxa"/>
            <w:vAlign w:val="center"/>
          </w:tcPr>
          <w:p w14:paraId="07AEEDDA" w14:textId="77777777" w:rsidR="003826A6" w:rsidRPr="0026270A" w:rsidRDefault="003826A6" w:rsidP="0076394A">
            <w:pPr>
              <w:pStyle w:val="TAC"/>
              <w:rPr>
                <w:rFonts w:cs="Arial"/>
                <w:lang w:eastAsia="ja-JP"/>
              </w:rPr>
            </w:pPr>
            <w:r w:rsidRPr="0026270A">
              <w:rPr>
                <w:rFonts w:cs="Arial"/>
                <w:lang w:eastAsia="ja-JP"/>
              </w:rPr>
              <w:t>E-UTRA</w:t>
            </w:r>
            <w:r w:rsidRPr="0026270A">
              <w:rPr>
                <w:rFonts w:cs="Arial"/>
                <w:vertAlign w:val="subscript"/>
                <w:lang w:eastAsia="ja-JP"/>
              </w:rPr>
              <w:t>ACLR1</w:t>
            </w:r>
          </w:p>
        </w:tc>
        <w:tc>
          <w:tcPr>
            <w:tcW w:w="898" w:type="dxa"/>
            <w:vAlign w:val="center"/>
          </w:tcPr>
          <w:p w14:paraId="5CE7799E" w14:textId="77777777" w:rsidR="003826A6" w:rsidRPr="0026270A" w:rsidRDefault="003826A6" w:rsidP="0076394A">
            <w:pPr>
              <w:pStyle w:val="TAC"/>
              <w:rPr>
                <w:rFonts w:cs="Arial"/>
                <w:lang w:eastAsia="ja-JP"/>
              </w:rPr>
            </w:pPr>
            <w:r w:rsidRPr="0026270A">
              <w:rPr>
                <w:rFonts w:cs="Arial"/>
                <w:lang w:eastAsia="ja-JP"/>
              </w:rPr>
              <w:t>N/A</w:t>
            </w:r>
          </w:p>
        </w:tc>
        <w:tc>
          <w:tcPr>
            <w:tcW w:w="709" w:type="dxa"/>
            <w:vAlign w:val="center"/>
          </w:tcPr>
          <w:p w14:paraId="37318FCB" w14:textId="77777777" w:rsidR="003826A6" w:rsidRPr="0026270A" w:rsidRDefault="003826A6" w:rsidP="0076394A">
            <w:pPr>
              <w:pStyle w:val="TAC"/>
              <w:rPr>
                <w:rFonts w:cs="Arial"/>
                <w:lang w:eastAsia="ja-JP"/>
              </w:rPr>
            </w:pPr>
            <w:r w:rsidRPr="0026270A">
              <w:rPr>
                <w:rFonts w:cs="Arial"/>
                <w:lang w:eastAsia="ja-JP"/>
              </w:rPr>
              <w:t>N/A</w:t>
            </w:r>
          </w:p>
        </w:tc>
        <w:tc>
          <w:tcPr>
            <w:tcW w:w="1145" w:type="dxa"/>
            <w:vAlign w:val="center"/>
          </w:tcPr>
          <w:p w14:paraId="03664015" w14:textId="77777777" w:rsidR="003826A6" w:rsidRPr="0026270A" w:rsidRDefault="003826A6" w:rsidP="0076394A">
            <w:pPr>
              <w:pStyle w:val="TAC"/>
              <w:rPr>
                <w:rFonts w:cs="Arial"/>
                <w:lang w:eastAsia="ja-JP"/>
              </w:rPr>
            </w:pPr>
            <w:r w:rsidRPr="0026270A">
              <w:rPr>
                <w:rFonts w:cs="Arial"/>
                <w:lang w:eastAsia="ja-JP"/>
              </w:rPr>
              <w:t>31 dB</w:t>
            </w:r>
          </w:p>
        </w:tc>
        <w:tc>
          <w:tcPr>
            <w:tcW w:w="1087" w:type="dxa"/>
            <w:vAlign w:val="center"/>
          </w:tcPr>
          <w:p w14:paraId="04B5173C" w14:textId="77777777" w:rsidR="003826A6" w:rsidRPr="0026270A" w:rsidRDefault="003826A6" w:rsidP="0076394A">
            <w:pPr>
              <w:pStyle w:val="TAC"/>
              <w:rPr>
                <w:rFonts w:cs="Arial"/>
                <w:lang w:eastAsia="ja-JP"/>
              </w:rPr>
            </w:pPr>
            <w:r w:rsidRPr="0026270A">
              <w:rPr>
                <w:rFonts w:cs="Arial"/>
                <w:lang w:eastAsia="ja-JP"/>
              </w:rPr>
              <w:t>31 dB</w:t>
            </w:r>
          </w:p>
        </w:tc>
        <w:tc>
          <w:tcPr>
            <w:tcW w:w="1134" w:type="dxa"/>
            <w:vAlign w:val="center"/>
          </w:tcPr>
          <w:p w14:paraId="324915B7" w14:textId="77777777" w:rsidR="003826A6" w:rsidRPr="0026270A" w:rsidRDefault="003826A6" w:rsidP="0076394A">
            <w:pPr>
              <w:pStyle w:val="TAC"/>
              <w:rPr>
                <w:rFonts w:cs="Arial"/>
                <w:lang w:eastAsia="ja-JP"/>
              </w:rPr>
            </w:pPr>
            <w:r w:rsidRPr="0026270A">
              <w:rPr>
                <w:rFonts w:cs="Arial"/>
                <w:lang w:eastAsia="ja-JP"/>
              </w:rPr>
              <w:t>31 dB</w:t>
            </w:r>
          </w:p>
        </w:tc>
        <w:tc>
          <w:tcPr>
            <w:tcW w:w="1134" w:type="dxa"/>
            <w:vAlign w:val="center"/>
          </w:tcPr>
          <w:p w14:paraId="38D2DACF" w14:textId="77777777" w:rsidR="003826A6" w:rsidRPr="0026270A" w:rsidRDefault="003826A6" w:rsidP="0076394A">
            <w:pPr>
              <w:pStyle w:val="TAC"/>
              <w:rPr>
                <w:rFonts w:cs="Arial"/>
                <w:lang w:eastAsia="ja-JP"/>
              </w:rPr>
            </w:pPr>
            <w:r w:rsidRPr="0026270A">
              <w:rPr>
                <w:rFonts w:cs="Arial"/>
                <w:lang w:eastAsia="ja-JP"/>
              </w:rPr>
              <w:t>31 dB</w:t>
            </w:r>
          </w:p>
        </w:tc>
      </w:tr>
      <w:tr w:rsidR="003826A6" w:rsidRPr="0026270A" w14:paraId="72159452" w14:textId="77777777" w:rsidTr="0076394A">
        <w:tc>
          <w:tcPr>
            <w:tcW w:w="1795" w:type="dxa"/>
            <w:vAlign w:val="center"/>
          </w:tcPr>
          <w:p w14:paraId="6872A284" w14:textId="77777777" w:rsidR="003826A6" w:rsidRPr="0026270A" w:rsidRDefault="003826A6" w:rsidP="0076394A">
            <w:pPr>
              <w:pStyle w:val="TAC"/>
              <w:rPr>
                <w:rFonts w:cs="Arial"/>
                <w:lang w:eastAsia="ja-JP"/>
              </w:rPr>
            </w:pPr>
            <w:r w:rsidRPr="0026270A">
              <w:rPr>
                <w:rFonts w:cs="Arial"/>
                <w:lang w:eastAsia="ja-JP"/>
              </w:rPr>
              <w:t>E-UTRA channel Measurement bandwidth</w:t>
            </w:r>
          </w:p>
        </w:tc>
        <w:tc>
          <w:tcPr>
            <w:tcW w:w="898" w:type="dxa"/>
            <w:vAlign w:val="center"/>
          </w:tcPr>
          <w:p w14:paraId="10D17E58" w14:textId="77777777" w:rsidR="003826A6" w:rsidRPr="0026270A" w:rsidRDefault="003826A6" w:rsidP="0076394A">
            <w:pPr>
              <w:pStyle w:val="TAC"/>
              <w:rPr>
                <w:rFonts w:cs="Arial"/>
                <w:lang w:eastAsia="ja-JP"/>
              </w:rPr>
            </w:pPr>
            <w:r w:rsidRPr="0026270A">
              <w:rPr>
                <w:rFonts w:cs="Arial"/>
                <w:lang w:eastAsia="ja-JP"/>
              </w:rPr>
              <w:t>N/A</w:t>
            </w:r>
          </w:p>
        </w:tc>
        <w:tc>
          <w:tcPr>
            <w:tcW w:w="709" w:type="dxa"/>
            <w:vAlign w:val="center"/>
          </w:tcPr>
          <w:p w14:paraId="4FE8A805" w14:textId="77777777" w:rsidR="003826A6" w:rsidRPr="0026270A" w:rsidRDefault="003826A6" w:rsidP="0076394A">
            <w:pPr>
              <w:pStyle w:val="TAC"/>
              <w:rPr>
                <w:rFonts w:cs="Arial"/>
                <w:lang w:eastAsia="ja-JP"/>
              </w:rPr>
            </w:pPr>
            <w:r w:rsidRPr="0026270A">
              <w:rPr>
                <w:rFonts w:cs="Arial"/>
                <w:lang w:eastAsia="ja-JP"/>
              </w:rPr>
              <w:t>N/A</w:t>
            </w:r>
          </w:p>
        </w:tc>
        <w:tc>
          <w:tcPr>
            <w:tcW w:w="1145" w:type="dxa"/>
            <w:vAlign w:val="center"/>
          </w:tcPr>
          <w:p w14:paraId="2B82AE8B" w14:textId="77777777" w:rsidR="003826A6" w:rsidRPr="0026270A" w:rsidRDefault="003826A6" w:rsidP="0076394A">
            <w:pPr>
              <w:pStyle w:val="TAC"/>
              <w:rPr>
                <w:rFonts w:cs="Arial"/>
                <w:lang w:eastAsia="ja-JP"/>
              </w:rPr>
            </w:pPr>
            <w:r w:rsidRPr="0026270A">
              <w:rPr>
                <w:rFonts w:cs="Arial"/>
                <w:lang w:eastAsia="ja-JP"/>
              </w:rPr>
              <w:t>4.5 MHz</w:t>
            </w:r>
          </w:p>
        </w:tc>
        <w:tc>
          <w:tcPr>
            <w:tcW w:w="1087" w:type="dxa"/>
            <w:vAlign w:val="center"/>
          </w:tcPr>
          <w:p w14:paraId="4F6EE575" w14:textId="77777777" w:rsidR="003826A6" w:rsidRPr="0026270A" w:rsidRDefault="003826A6" w:rsidP="0076394A">
            <w:pPr>
              <w:pStyle w:val="TAC"/>
              <w:rPr>
                <w:rFonts w:cs="Arial"/>
                <w:lang w:eastAsia="ja-JP"/>
              </w:rPr>
            </w:pPr>
            <w:r w:rsidRPr="0026270A">
              <w:rPr>
                <w:rFonts w:cs="Arial"/>
                <w:lang w:eastAsia="ja-JP"/>
              </w:rPr>
              <w:t>9.0 MHz</w:t>
            </w:r>
          </w:p>
        </w:tc>
        <w:tc>
          <w:tcPr>
            <w:tcW w:w="1134" w:type="dxa"/>
            <w:vAlign w:val="center"/>
          </w:tcPr>
          <w:p w14:paraId="6C65A6F9" w14:textId="77777777" w:rsidR="003826A6" w:rsidRPr="0026270A" w:rsidRDefault="003826A6" w:rsidP="0076394A">
            <w:pPr>
              <w:pStyle w:val="TAC"/>
              <w:rPr>
                <w:rFonts w:cs="Arial"/>
                <w:lang w:eastAsia="ja-JP"/>
              </w:rPr>
            </w:pPr>
            <w:r w:rsidRPr="0026270A">
              <w:rPr>
                <w:rFonts w:cs="Arial"/>
                <w:lang w:eastAsia="ja-JP"/>
              </w:rPr>
              <w:t>13.5 MHz</w:t>
            </w:r>
          </w:p>
        </w:tc>
        <w:tc>
          <w:tcPr>
            <w:tcW w:w="1134" w:type="dxa"/>
            <w:vAlign w:val="center"/>
          </w:tcPr>
          <w:p w14:paraId="12C386C3" w14:textId="77777777" w:rsidR="003826A6" w:rsidRPr="0026270A" w:rsidRDefault="003826A6" w:rsidP="0076394A">
            <w:pPr>
              <w:pStyle w:val="TAC"/>
              <w:rPr>
                <w:rFonts w:cs="Arial"/>
                <w:lang w:eastAsia="ja-JP"/>
              </w:rPr>
            </w:pPr>
            <w:r w:rsidRPr="0026270A">
              <w:rPr>
                <w:rFonts w:cs="Arial"/>
                <w:lang w:eastAsia="ja-JP"/>
              </w:rPr>
              <w:t>18 MHz</w:t>
            </w:r>
          </w:p>
        </w:tc>
      </w:tr>
      <w:tr w:rsidR="003826A6" w:rsidRPr="0026270A" w14:paraId="059A2BE4" w14:textId="77777777" w:rsidTr="0076394A">
        <w:tc>
          <w:tcPr>
            <w:tcW w:w="1795" w:type="dxa"/>
            <w:vAlign w:val="center"/>
          </w:tcPr>
          <w:p w14:paraId="40E7F172" w14:textId="77777777" w:rsidR="003826A6" w:rsidRPr="0026270A" w:rsidRDefault="003826A6" w:rsidP="0076394A">
            <w:pPr>
              <w:pStyle w:val="TAC"/>
              <w:rPr>
                <w:rFonts w:cs="Arial"/>
                <w:lang w:eastAsia="ja-JP"/>
              </w:rPr>
            </w:pPr>
            <w:r w:rsidRPr="0026270A">
              <w:rPr>
                <w:rFonts w:cs="Arial"/>
                <w:lang w:eastAsia="ja-JP"/>
              </w:rPr>
              <w:t>Adjacent channel centre frequency offset [MHz]</w:t>
            </w:r>
          </w:p>
        </w:tc>
        <w:tc>
          <w:tcPr>
            <w:tcW w:w="898" w:type="dxa"/>
            <w:vAlign w:val="center"/>
          </w:tcPr>
          <w:p w14:paraId="1D266C5F" w14:textId="77777777" w:rsidR="003826A6" w:rsidRPr="0026270A" w:rsidRDefault="003826A6" w:rsidP="0076394A">
            <w:pPr>
              <w:pStyle w:val="TAC"/>
              <w:rPr>
                <w:rFonts w:cs="Arial"/>
                <w:lang w:eastAsia="ja-JP"/>
              </w:rPr>
            </w:pPr>
            <w:r w:rsidRPr="0026270A">
              <w:rPr>
                <w:rFonts w:cs="Arial"/>
                <w:lang w:eastAsia="ja-JP"/>
              </w:rPr>
              <w:t>N/A</w:t>
            </w:r>
          </w:p>
        </w:tc>
        <w:tc>
          <w:tcPr>
            <w:tcW w:w="709" w:type="dxa"/>
            <w:vAlign w:val="center"/>
          </w:tcPr>
          <w:p w14:paraId="661836B3" w14:textId="77777777" w:rsidR="003826A6" w:rsidRPr="0026270A" w:rsidRDefault="003826A6" w:rsidP="0076394A">
            <w:pPr>
              <w:pStyle w:val="TAC"/>
              <w:rPr>
                <w:rFonts w:cs="Arial"/>
                <w:lang w:eastAsia="ja-JP"/>
              </w:rPr>
            </w:pPr>
            <w:r w:rsidRPr="0026270A">
              <w:rPr>
                <w:rFonts w:cs="Arial"/>
                <w:lang w:eastAsia="ja-JP"/>
              </w:rPr>
              <w:t>N/A</w:t>
            </w:r>
          </w:p>
        </w:tc>
        <w:tc>
          <w:tcPr>
            <w:tcW w:w="1145" w:type="dxa"/>
            <w:vAlign w:val="center"/>
          </w:tcPr>
          <w:p w14:paraId="49F76817" w14:textId="77777777" w:rsidR="003826A6" w:rsidRPr="0026270A" w:rsidRDefault="003826A6" w:rsidP="0076394A">
            <w:pPr>
              <w:pStyle w:val="TAC"/>
              <w:rPr>
                <w:rFonts w:cs="Arial"/>
                <w:lang w:eastAsia="ja-JP"/>
              </w:rPr>
            </w:pPr>
            <w:r w:rsidRPr="0026270A">
              <w:rPr>
                <w:rFonts w:cs="Arial"/>
                <w:lang w:eastAsia="ja-JP"/>
              </w:rPr>
              <w:t>+5</w:t>
            </w:r>
          </w:p>
          <w:p w14:paraId="336105E2" w14:textId="77777777" w:rsidR="003826A6" w:rsidRPr="0026270A" w:rsidRDefault="003826A6" w:rsidP="0076394A">
            <w:pPr>
              <w:pStyle w:val="TAC"/>
              <w:rPr>
                <w:rFonts w:cs="Arial"/>
                <w:lang w:eastAsia="ja-JP"/>
              </w:rPr>
            </w:pPr>
            <w:r w:rsidRPr="0026270A">
              <w:rPr>
                <w:rFonts w:cs="Arial"/>
                <w:lang w:eastAsia="ja-JP"/>
              </w:rPr>
              <w:t>/</w:t>
            </w:r>
          </w:p>
          <w:p w14:paraId="2C2B8C8A" w14:textId="77777777" w:rsidR="003826A6" w:rsidRPr="0026270A" w:rsidRDefault="003826A6" w:rsidP="0076394A">
            <w:pPr>
              <w:pStyle w:val="TAC"/>
              <w:rPr>
                <w:rFonts w:cs="Arial"/>
                <w:lang w:eastAsia="ja-JP"/>
              </w:rPr>
            </w:pPr>
            <w:r w:rsidRPr="0026270A">
              <w:rPr>
                <w:rFonts w:cs="Arial"/>
                <w:lang w:eastAsia="ja-JP"/>
              </w:rPr>
              <w:t>-5</w:t>
            </w:r>
          </w:p>
        </w:tc>
        <w:tc>
          <w:tcPr>
            <w:tcW w:w="1087" w:type="dxa"/>
            <w:vAlign w:val="center"/>
          </w:tcPr>
          <w:p w14:paraId="1DBB5104" w14:textId="77777777" w:rsidR="003826A6" w:rsidRPr="0026270A" w:rsidRDefault="003826A6" w:rsidP="0076394A">
            <w:pPr>
              <w:pStyle w:val="TAC"/>
              <w:rPr>
                <w:rFonts w:cs="Arial"/>
                <w:lang w:eastAsia="ja-JP"/>
              </w:rPr>
            </w:pPr>
            <w:r w:rsidRPr="0026270A">
              <w:rPr>
                <w:rFonts w:cs="Arial"/>
                <w:lang w:eastAsia="ja-JP"/>
              </w:rPr>
              <w:t>+10</w:t>
            </w:r>
          </w:p>
          <w:p w14:paraId="361FD9D9" w14:textId="77777777" w:rsidR="003826A6" w:rsidRPr="0026270A" w:rsidRDefault="003826A6" w:rsidP="0076394A">
            <w:pPr>
              <w:pStyle w:val="TAC"/>
              <w:rPr>
                <w:rFonts w:cs="Arial"/>
                <w:lang w:eastAsia="ja-JP"/>
              </w:rPr>
            </w:pPr>
            <w:r w:rsidRPr="0026270A">
              <w:rPr>
                <w:rFonts w:cs="Arial"/>
                <w:lang w:eastAsia="ja-JP"/>
              </w:rPr>
              <w:t>/</w:t>
            </w:r>
          </w:p>
          <w:p w14:paraId="7EF53A09" w14:textId="77777777" w:rsidR="003826A6" w:rsidRPr="0026270A" w:rsidRDefault="003826A6" w:rsidP="0076394A">
            <w:pPr>
              <w:pStyle w:val="TAC"/>
              <w:rPr>
                <w:rFonts w:cs="Arial"/>
                <w:lang w:eastAsia="ja-JP"/>
              </w:rPr>
            </w:pPr>
            <w:r w:rsidRPr="0026270A">
              <w:rPr>
                <w:rFonts w:cs="Arial"/>
                <w:lang w:eastAsia="ja-JP"/>
              </w:rPr>
              <w:t>-10</w:t>
            </w:r>
          </w:p>
        </w:tc>
        <w:tc>
          <w:tcPr>
            <w:tcW w:w="1134" w:type="dxa"/>
            <w:vAlign w:val="center"/>
          </w:tcPr>
          <w:p w14:paraId="20C0742A" w14:textId="77777777" w:rsidR="003826A6" w:rsidRPr="0026270A" w:rsidRDefault="003826A6" w:rsidP="0076394A">
            <w:pPr>
              <w:pStyle w:val="TAC"/>
              <w:rPr>
                <w:rFonts w:cs="Arial"/>
                <w:lang w:eastAsia="ja-JP"/>
              </w:rPr>
            </w:pPr>
            <w:r w:rsidRPr="0026270A">
              <w:rPr>
                <w:rFonts w:cs="Arial"/>
                <w:lang w:eastAsia="ja-JP"/>
              </w:rPr>
              <w:t>+15</w:t>
            </w:r>
          </w:p>
          <w:p w14:paraId="123543B5" w14:textId="77777777" w:rsidR="003826A6" w:rsidRPr="0026270A" w:rsidRDefault="003826A6" w:rsidP="0076394A">
            <w:pPr>
              <w:pStyle w:val="TAC"/>
              <w:rPr>
                <w:rFonts w:cs="Arial"/>
                <w:lang w:eastAsia="ja-JP"/>
              </w:rPr>
            </w:pPr>
            <w:r w:rsidRPr="0026270A">
              <w:rPr>
                <w:rFonts w:cs="Arial"/>
                <w:lang w:eastAsia="ja-JP"/>
              </w:rPr>
              <w:t>/</w:t>
            </w:r>
          </w:p>
          <w:p w14:paraId="20731F11" w14:textId="77777777" w:rsidR="003826A6" w:rsidRPr="0026270A" w:rsidRDefault="003826A6" w:rsidP="0076394A">
            <w:pPr>
              <w:pStyle w:val="TAC"/>
              <w:rPr>
                <w:rFonts w:cs="Arial"/>
                <w:lang w:eastAsia="ja-JP"/>
              </w:rPr>
            </w:pPr>
            <w:r w:rsidRPr="0026270A">
              <w:rPr>
                <w:rFonts w:cs="Arial"/>
                <w:lang w:eastAsia="ja-JP"/>
              </w:rPr>
              <w:t>-15</w:t>
            </w:r>
          </w:p>
        </w:tc>
        <w:tc>
          <w:tcPr>
            <w:tcW w:w="1134" w:type="dxa"/>
            <w:vAlign w:val="center"/>
          </w:tcPr>
          <w:p w14:paraId="7B7B9E5F" w14:textId="77777777" w:rsidR="003826A6" w:rsidRPr="0026270A" w:rsidRDefault="003826A6" w:rsidP="0076394A">
            <w:pPr>
              <w:pStyle w:val="TAC"/>
              <w:rPr>
                <w:rFonts w:cs="Arial"/>
                <w:lang w:eastAsia="ja-JP"/>
              </w:rPr>
            </w:pPr>
            <w:r w:rsidRPr="0026270A">
              <w:rPr>
                <w:rFonts w:cs="Arial"/>
                <w:lang w:eastAsia="ja-JP"/>
              </w:rPr>
              <w:t>+20</w:t>
            </w:r>
          </w:p>
          <w:p w14:paraId="5077A27D" w14:textId="77777777" w:rsidR="003826A6" w:rsidRPr="0026270A" w:rsidRDefault="003826A6" w:rsidP="0076394A">
            <w:pPr>
              <w:pStyle w:val="TAC"/>
              <w:rPr>
                <w:rFonts w:cs="Arial"/>
                <w:lang w:eastAsia="ja-JP"/>
              </w:rPr>
            </w:pPr>
            <w:r w:rsidRPr="0026270A">
              <w:rPr>
                <w:rFonts w:cs="Arial"/>
                <w:lang w:eastAsia="ja-JP"/>
              </w:rPr>
              <w:t>/</w:t>
            </w:r>
          </w:p>
          <w:p w14:paraId="18A1788B" w14:textId="77777777" w:rsidR="003826A6" w:rsidRPr="0026270A" w:rsidRDefault="003826A6" w:rsidP="0076394A">
            <w:pPr>
              <w:pStyle w:val="TAC"/>
              <w:rPr>
                <w:rFonts w:cs="Arial"/>
                <w:lang w:eastAsia="ja-JP"/>
              </w:rPr>
            </w:pPr>
            <w:r w:rsidRPr="0026270A">
              <w:rPr>
                <w:rFonts w:cs="Arial"/>
                <w:lang w:eastAsia="ja-JP"/>
              </w:rPr>
              <w:t>-20</w:t>
            </w:r>
          </w:p>
        </w:tc>
      </w:tr>
    </w:tbl>
    <w:p w14:paraId="61A81E6C" w14:textId="77777777" w:rsidR="00B7005A" w:rsidRPr="00B7005A" w:rsidRDefault="00B7005A" w:rsidP="00B7005A"/>
    <w:p w14:paraId="202E4054" w14:textId="0FAFC18F" w:rsidR="00E221B5" w:rsidRDefault="00B7005A" w:rsidP="00E221B5">
      <w:pPr>
        <w:suppressAutoHyphens/>
        <w:autoSpaceDN/>
        <w:adjustRightInd/>
        <w:ind w:left="360"/>
      </w:pPr>
      <w:r>
        <w:t>UTRAaclr has a exemption list for bands where UTRA ACLR does not apply as there is no UTRA service deployed. At the moment list has only the TDD bands where PC2 is allowed. Bands 31 and 72 can be added into this list as these bands do not have UTRA services either.</w:t>
      </w:r>
    </w:p>
    <w:p w14:paraId="77836745" w14:textId="071DCA5D" w:rsidR="00B7005A" w:rsidRPr="0025220B" w:rsidRDefault="00B7005A" w:rsidP="00B7005A">
      <w:pPr>
        <w:suppressAutoHyphens/>
        <w:autoSpaceDN/>
        <w:adjustRightInd/>
        <w:ind w:left="568"/>
      </w:pPr>
      <w:r>
        <w:t>UTRA</w:t>
      </w:r>
      <w:r>
        <w:rPr>
          <w:sz w:val="13"/>
          <w:szCs w:val="13"/>
        </w:rPr>
        <w:t xml:space="preserve">ACLR </w:t>
      </w:r>
      <w:r>
        <w:t>is not applicable to the power class 2 UE operating in Band 38, 40, 41, 42 or 47 and Scell operation in Band 46.</w:t>
      </w:r>
    </w:p>
    <w:p w14:paraId="14615D10" w14:textId="44BE2D46" w:rsidR="00E221B5" w:rsidRDefault="00B7005A" w:rsidP="00B7005A">
      <w:pPr>
        <w:suppressAutoHyphens/>
        <w:autoSpaceDN/>
        <w:adjustRightInd/>
        <w:ind w:left="360"/>
      </w:pPr>
      <w:r>
        <w:t>Bands 31 and 72 should be added also to PC3</w:t>
      </w:r>
      <w:r w:rsidRPr="00B7005A">
        <w:t xml:space="preserve"> </w:t>
      </w:r>
      <w:r>
        <w:t>exemption list for bands where UTRA ACLR does not apply.</w:t>
      </w:r>
    </w:p>
    <w:p w14:paraId="4EDBA10F" w14:textId="11C24048" w:rsidR="00B7005A" w:rsidRDefault="00B7005A" w:rsidP="00B7005A">
      <w:pPr>
        <w:suppressAutoHyphens/>
        <w:autoSpaceDN/>
        <w:adjustRightInd/>
        <w:ind w:left="568"/>
      </w:pPr>
      <w:r>
        <w:t>UTRA</w:t>
      </w:r>
      <w:r>
        <w:rPr>
          <w:sz w:val="13"/>
          <w:szCs w:val="13"/>
        </w:rPr>
        <w:t xml:space="preserve">ACLR </w:t>
      </w:r>
      <w:r>
        <w:t>is not applicable to the power class 3 UE operating in Band 7, 12, 13, 17, 20, 24, 27, 30, 33, 35, 36, 37, 38, 40, 43, 44, 45, 47, 48, 50, 51, 52, 68, 70, 71, 85 and Scell operation in Band 46, 49.</w:t>
      </w:r>
    </w:p>
    <w:p w14:paraId="6428CC64" w14:textId="0C36080D" w:rsidR="0014159B" w:rsidRDefault="0014159B" w:rsidP="00B7005A">
      <w:pPr>
        <w:suppressAutoHyphens/>
        <w:autoSpaceDN/>
        <w:adjustRightInd/>
        <w:ind w:left="568"/>
      </w:pPr>
    </w:p>
    <w:p w14:paraId="0FDF8788" w14:textId="5ACB0199" w:rsidR="0014159B" w:rsidRDefault="0014159B" w:rsidP="0014159B">
      <w:pPr>
        <w:pStyle w:val="Heading2"/>
      </w:pPr>
      <w:r>
        <w:t>2.2</w:t>
      </w:r>
      <w:r>
        <w:tab/>
        <w:t>Band specific aspects for bands 31 and 72</w:t>
      </w:r>
    </w:p>
    <w:p w14:paraId="39093C79" w14:textId="0E936D82" w:rsidR="0014159B" w:rsidRDefault="0014159B" w:rsidP="0014159B">
      <w:r>
        <w:t xml:space="preserve">UE power class is both PC2 generic and band specific and it was discussed in 2.1. </w:t>
      </w:r>
    </w:p>
    <w:p w14:paraId="7861DEF6" w14:textId="50675828" w:rsidR="0014159B" w:rsidRDefault="0014159B" w:rsidP="0014159B">
      <w:pPr>
        <w:rPr>
          <w:b/>
        </w:rPr>
      </w:pPr>
      <w:r>
        <w:rPr>
          <w:b/>
        </w:rPr>
        <w:t>A-MPR:</w:t>
      </w:r>
    </w:p>
    <w:p w14:paraId="27ADE7C0" w14:textId="3C0EDFC1" w:rsidR="0014159B" w:rsidRPr="0014159B" w:rsidRDefault="0014159B" w:rsidP="0014159B">
      <w:pPr>
        <w:suppressAutoHyphens/>
        <w:autoSpaceDN/>
        <w:adjustRightInd/>
        <w:ind w:left="360"/>
      </w:pPr>
      <w:r>
        <w:t>No A-MPR is defined for bands 31 and 72 in case it would be needed for PC2 it may be problematic due to unknown NS to legacy UEs there fore some other means would be needed like RB restrictions.</w:t>
      </w:r>
    </w:p>
    <w:p w14:paraId="48DCC262" w14:textId="51920FC0" w:rsidR="0014159B" w:rsidRDefault="0014159B" w:rsidP="0014159B">
      <w:pPr>
        <w:rPr>
          <w:b/>
        </w:rPr>
      </w:pPr>
      <w:r w:rsidRPr="0014159B">
        <w:rPr>
          <w:b/>
        </w:rPr>
        <w:t>UE to UE co-exist</w:t>
      </w:r>
      <w:r>
        <w:rPr>
          <w:b/>
        </w:rPr>
        <w:t>e</w:t>
      </w:r>
      <w:r w:rsidRPr="0014159B">
        <w:rPr>
          <w:b/>
        </w:rPr>
        <w:t>nce:</w:t>
      </w:r>
    </w:p>
    <w:p w14:paraId="6B7326D1" w14:textId="22CCA1F3" w:rsidR="0014159B" w:rsidRDefault="0014159B" w:rsidP="0014159B">
      <w:pPr>
        <w:suppressAutoHyphens/>
        <w:autoSpaceDN/>
        <w:adjustRightInd/>
        <w:ind w:left="360"/>
      </w:pPr>
      <w:r w:rsidRPr="0014159B">
        <w:lastRenderedPageBreak/>
        <w:t>Both</w:t>
      </w:r>
      <w:r>
        <w:t xml:space="preserve"> bands 31 and 72 need to protect TV band 470-694 MHz in Europe, this needs special attention and studies. Also own downlink band protaction needs to be checked. Band 31 requirement is -50 dBm/1 MHz which feels to be quite stringent, but the band 72 own downlink band protection is bit strangely still in brackets, likely as the requirement may be quite difficult to reach.</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9"/>
        <w:gridCol w:w="3199"/>
        <w:gridCol w:w="780"/>
        <w:gridCol w:w="366"/>
        <w:gridCol w:w="780"/>
        <w:gridCol w:w="1146"/>
        <w:gridCol w:w="860"/>
        <w:gridCol w:w="939"/>
      </w:tblGrid>
      <w:tr w:rsidR="0014159B" w:rsidRPr="0026270A" w14:paraId="20C538B8" w14:textId="77777777" w:rsidTr="0014159B">
        <w:trPr>
          <w:trHeight w:val="225"/>
          <w:jc w:val="center"/>
        </w:trPr>
        <w:tc>
          <w:tcPr>
            <w:tcW w:w="969" w:type="dxa"/>
            <w:vMerge w:val="restart"/>
            <w:shd w:val="clear" w:color="auto" w:fill="auto"/>
          </w:tcPr>
          <w:p w14:paraId="3AB6DCC8" w14:textId="77777777" w:rsidR="0014159B" w:rsidRPr="0026270A" w:rsidRDefault="0014159B" w:rsidP="0076394A">
            <w:pPr>
              <w:pStyle w:val="TAC"/>
              <w:rPr>
                <w:rFonts w:cs="Arial"/>
                <w:sz w:val="16"/>
                <w:szCs w:val="16"/>
              </w:rPr>
            </w:pPr>
            <w:r w:rsidRPr="0026270A">
              <w:rPr>
                <w:rFonts w:cs="Arial"/>
                <w:sz w:val="16"/>
                <w:szCs w:val="16"/>
              </w:rPr>
              <w:t>31</w:t>
            </w:r>
          </w:p>
        </w:tc>
        <w:tc>
          <w:tcPr>
            <w:tcW w:w="3199" w:type="dxa"/>
            <w:shd w:val="clear" w:color="auto" w:fill="auto"/>
            <w:vAlign w:val="center"/>
          </w:tcPr>
          <w:p w14:paraId="1440C83D" w14:textId="77777777" w:rsidR="0014159B" w:rsidRPr="0026270A" w:rsidRDefault="0014159B" w:rsidP="0076394A">
            <w:pPr>
              <w:pStyle w:val="TAL"/>
              <w:rPr>
                <w:rFonts w:cs="Arial"/>
                <w:sz w:val="16"/>
                <w:szCs w:val="16"/>
              </w:rPr>
            </w:pPr>
            <w:r w:rsidRPr="0026270A">
              <w:rPr>
                <w:rFonts w:cs="Arial"/>
                <w:sz w:val="16"/>
                <w:szCs w:val="16"/>
              </w:rPr>
              <w:t>E-UTRA Band 1, 5, 7, 8, 20, 22, 26, 27, 28, 31, 32, 33, 34, 38, 40, 42, 43, 65, 67,</w:t>
            </w:r>
            <w:r w:rsidRPr="0026270A">
              <w:rPr>
                <w:rFonts w:cs="Arial"/>
                <w:sz w:val="16"/>
                <w:szCs w:val="16"/>
                <w:lang w:eastAsia="ko-KR"/>
              </w:rPr>
              <w:t xml:space="preserve"> 68,</w:t>
            </w:r>
            <w:r w:rsidRPr="0026270A">
              <w:rPr>
                <w:rFonts w:cs="Arial"/>
                <w:sz w:val="16"/>
                <w:szCs w:val="16"/>
              </w:rPr>
              <w:t xml:space="preserve"> 69</w:t>
            </w:r>
          </w:p>
        </w:tc>
        <w:tc>
          <w:tcPr>
            <w:tcW w:w="780" w:type="dxa"/>
            <w:shd w:val="clear" w:color="auto" w:fill="auto"/>
            <w:vAlign w:val="center"/>
          </w:tcPr>
          <w:p w14:paraId="144E8F00" w14:textId="77777777" w:rsidR="0014159B" w:rsidRPr="0026270A" w:rsidRDefault="0014159B" w:rsidP="0076394A">
            <w:pPr>
              <w:pStyle w:val="TAR"/>
              <w:rPr>
                <w:rFonts w:cs="Arial"/>
                <w:sz w:val="16"/>
                <w:szCs w:val="16"/>
              </w:rPr>
            </w:pPr>
            <w:r w:rsidRPr="0026270A">
              <w:rPr>
                <w:rFonts w:cs="Arial"/>
                <w:sz w:val="16"/>
                <w:szCs w:val="16"/>
              </w:rPr>
              <w:t>F</w:t>
            </w:r>
            <w:r w:rsidRPr="0026270A">
              <w:rPr>
                <w:rFonts w:cs="Arial"/>
                <w:sz w:val="16"/>
                <w:szCs w:val="16"/>
                <w:vertAlign w:val="subscript"/>
              </w:rPr>
              <w:t>DL_low</w:t>
            </w:r>
          </w:p>
        </w:tc>
        <w:tc>
          <w:tcPr>
            <w:tcW w:w="366" w:type="dxa"/>
            <w:shd w:val="clear" w:color="auto" w:fill="auto"/>
            <w:vAlign w:val="center"/>
          </w:tcPr>
          <w:p w14:paraId="24D0A760" w14:textId="77777777" w:rsidR="0014159B" w:rsidRPr="0026270A" w:rsidRDefault="0014159B" w:rsidP="0076394A">
            <w:pPr>
              <w:pStyle w:val="TAC"/>
              <w:rPr>
                <w:rFonts w:cs="Arial"/>
                <w:sz w:val="16"/>
                <w:szCs w:val="16"/>
              </w:rPr>
            </w:pPr>
            <w:r w:rsidRPr="0026270A">
              <w:rPr>
                <w:rFonts w:cs="Arial"/>
                <w:sz w:val="16"/>
                <w:szCs w:val="16"/>
              </w:rPr>
              <w:t>-</w:t>
            </w:r>
          </w:p>
        </w:tc>
        <w:tc>
          <w:tcPr>
            <w:tcW w:w="780" w:type="dxa"/>
            <w:shd w:val="clear" w:color="auto" w:fill="auto"/>
            <w:vAlign w:val="center"/>
          </w:tcPr>
          <w:p w14:paraId="73B1E670" w14:textId="77777777" w:rsidR="0014159B" w:rsidRPr="0026270A" w:rsidRDefault="0014159B" w:rsidP="0076394A">
            <w:pPr>
              <w:pStyle w:val="TAL"/>
              <w:rPr>
                <w:rFonts w:cs="Arial"/>
                <w:sz w:val="16"/>
                <w:szCs w:val="16"/>
              </w:rPr>
            </w:pPr>
            <w:r w:rsidRPr="0026270A">
              <w:rPr>
                <w:rFonts w:cs="Arial"/>
                <w:sz w:val="16"/>
                <w:szCs w:val="16"/>
              </w:rPr>
              <w:t>F</w:t>
            </w:r>
            <w:r w:rsidRPr="0026270A">
              <w:rPr>
                <w:rFonts w:cs="Arial"/>
                <w:sz w:val="16"/>
                <w:szCs w:val="16"/>
                <w:vertAlign w:val="subscript"/>
              </w:rPr>
              <w:t>DL_high</w:t>
            </w:r>
          </w:p>
        </w:tc>
        <w:tc>
          <w:tcPr>
            <w:tcW w:w="1146" w:type="dxa"/>
            <w:shd w:val="clear" w:color="auto" w:fill="auto"/>
            <w:vAlign w:val="center"/>
          </w:tcPr>
          <w:p w14:paraId="0AE24B5B" w14:textId="77777777" w:rsidR="0014159B" w:rsidRPr="0026270A" w:rsidRDefault="0014159B" w:rsidP="0076394A">
            <w:pPr>
              <w:pStyle w:val="TAC"/>
              <w:rPr>
                <w:rFonts w:cs="Arial"/>
                <w:sz w:val="16"/>
                <w:szCs w:val="16"/>
              </w:rPr>
            </w:pPr>
            <w:r w:rsidRPr="0026270A">
              <w:rPr>
                <w:rFonts w:cs="Arial"/>
                <w:sz w:val="16"/>
                <w:szCs w:val="16"/>
              </w:rPr>
              <w:t>-50</w:t>
            </w:r>
          </w:p>
        </w:tc>
        <w:tc>
          <w:tcPr>
            <w:tcW w:w="860" w:type="dxa"/>
            <w:shd w:val="clear" w:color="auto" w:fill="auto"/>
            <w:noWrap/>
            <w:vAlign w:val="center"/>
          </w:tcPr>
          <w:p w14:paraId="26718E7E" w14:textId="77777777" w:rsidR="0014159B" w:rsidRPr="0026270A" w:rsidRDefault="0014159B" w:rsidP="0076394A">
            <w:pPr>
              <w:pStyle w:val="TAC"/>
              <w:rPr>
                <w:rFonts w:cs="Arial"/>
                <w:sz w:val="16"/>
                <w:szCs w:val="16"/>
              </w:rPr>
            </w:pPr>
            <w:r w:rsidRPr="0026270A">
              <w:rPr>
                <w:rFonts w:cs="Arial"/>
                <w:sz w:val="16"/>
                <w:szCs w:val="16"/>
              </w:rPr>
              <w:t>1</w:t>
            </w:r>
          </w:p>
        </w:tc>
        <w:tc>
          <w:tcPr>
            <w:tcW w:w="939" w:type="dxa"/>
            <w:shd w:val="clear" w:color="auto" w:fill="auto"/>
            <w:noWrap/>
            <w:vAlign w:val="center"/>
          </w:tcPr>
          <w:p w14:paraId="6D744698" w14:textId="77777777" w:rsidR="0014159B" w:rsidRPr="0026270A" w:rsidRDefault="0014159B" w:rsidP="0076394A">
            <w:pPr>
              <w:pStyle w:val="TAC"/>
              <w:rPr>
                <w:rFonts w:cs="Arial"/>
                <w:sz w:val="16"/>
                <w:szCs w:val="16"/>
              </w:rPr>
            </w:pPr>
          </w:p>
        </w:tc>
      </w:tr>
      <w:tr w:rsidR="0014159B" w:rsidRPr="0026270A" w14:paraId="70E99520" w14:textId="77777777" w:rsidTr="0014159B">
        <w:trPr>
          <w:trHeight w:val="225"/>
          <w:jc w:val="center"/>
        </w:trPr>
        <w:tc>
          <w:tcPr>
            <w:tcW w:w="969" w:type="dxa"/>
            <w:vMerge/>
            <w:shd w:val="clear" w:color="auto" w:fill="auto"/>
          </w:tcPr>
          <w:p w14:paraId="491DBC4A" w14:textId="77777777" w:rsidR="0014159B" w:rsidRPr="0026270A" w:rsidRDefault="0014159B" w:rsidP="0076394A">
            <w:pPr>
              <w:pStyle w:val="TAC"/>
              <w:rPr>
                <w:rFonts w:cs="Arial"/>
                <w:sz w:val="16"/>
                <w:szCs w:val="16"/>
              </w:rPr>
            </w:pPr>
          </w:p>
        </w:tc>
        <w:tc>
          <w:tcPr>
            <w:tcW w:w="3199" w:type="dxa"/>
            <w:shd w:val="clear" w:color="auto" w:fill="auto"/>
            <w:vAlign w:val="center"/>
          </w:tcPr>
          <w:p w14:paraId="14CD4DBC" w14:textId="77777777" w:rsidR="0014159B" w:rsidRPr="0026270A" w:rsidRDefault="0014159B" w:rsidP="0076394A">
            <w:pPr>
              <w:pStyle w:val="TAL"/>
              <w:rPr>
                <w:rFonts w:cs="Arial"/>
                <w:sz w:val="16"/>
                <w:szCs w:val="16"/>
              </w:rPr>
            </w:pPr>
            <w:r w:rsidRPr="0026270A">
              <w:rPr>
                <w:rFonts w:cs="Arial"/>
                <w:sz w:val="16"/>
                <w:szCs w:val="16"/>
              </w:rPr>
              <w:t>E-UTRA Band 3</w:t>
            </w:r>
          </w:p>
        </w:tc>
        <w:tc>
          <w:tcPr>
            <w:tcW w:w="780" w:type="dxa"/>
            <w:shd w:val="clear" w:color="auto" w:fill="auto"/>
            <w:vAlign w:val="center"/>
          </w:tcPr>
          <w:p w14:paraId="232BD986" w14:textId="77777777" w:rsidR="0014159B" w:rsidRPr="0026270A" w:rsidRDefault="0014159B" w:rsidP="0076394A">
            <w:pPr>
              <w:pStyle w:val="TAR"/>
              <w:rPr>
                <w:rFonts w:cs="Arial"/>
                <w:sz w:val="16"/>
                <w:szCs w:val="16"/>
              </w:rPr>
            </w:pPr>
            <w:r w:rsidRPr="0026270A">
              <w:rPr>
                <w:rFonts w:cs="Arial"/>
                <w:sz w:val="16"/>
                <w:szCs w:val="16"/>
              </w:rPr>
              <w:t>F</w:t>
            </w:r>
            <w:r w:rsidRPr="0026270A">
              <w:rPr>
                <w:rFonts w:cs="Arial"/>
                <w:sz w:val="16"/>
                <w:szCs w:val="16"/>
                <w:vertAlign w:val="subscript"/>
              </w:rPr>
              <w:t>DL_low</w:t>
            </w:r>
          </w:p>
        </w:tc>
        <w:tc>
          <w:tcPr>
            <w:tcW w:w="366" w:type="dxa"/>
            <w:shd w:val="clear" w:color="auto" w:fill="auto"/>
            <w:vAlign w:val="center"/>
          </w:tcPr>
          <w:p w14:paraId="6444B44E" w14:textId="77777777" w:rsidR="0014159B" w:rsidRPr="0026270A" w:rsidRDefault="0014159B" w:rsidP="0076394A">
            <w:pPr>
              <w:pStyle w:val="TAC"/>
              <w:rPr>
                <w:rFonts w:cs="Arial"/>
                <w:sz w:val="16"/>
                <w:szCs w:val="16"/>
              </w:rPr>
            </w:pPr>
            <w:r w:rsidRPr="0026270A">
              <w:rPr>
                <w:rFonts w:cs="Arial"/>
                <w:sz w:val="16"/>
                <w:szCs w:val="16"/>
              </w:rPr>
              <w:t>-</w:t>
            </w:r>
          </w:p>
        </w:tc>
        <w:tc>
          <w:tcPr>
            <w:tcW w:w="780" w:type="dxa"/>
            <w:shd w:val="clear" w:color="auto" w:fill="auto"/>
            <w:vAlign w:val="center"/>
          </w:tcPr>
          <w:p w14:paraId="3AC6113E" w14:textId="77777777" w:rsidR="0014159B" w:rsidRPr="0026270A" w:rsidRDefault="0014159B" w:rsidP="0076394A">
            <w:pPr>
              <w:pStyle w:val="TAL"/>
              <w:rPr>
                <w:rFonts w:cs="Arial"/>
                <w:sz w:val="16"/>
                <w:szCs w:val="16"/>
              </w:rPr>
            </w:pPr>
            <w:r w:rsidRPr="0026270A">
              <w:rPr>
                <w:rFonts w:cs="Arial"/>
                <w:sz w:val="16"/>
                <w:szCs w:val="16"/>
              </w:rPr>
              <w:t>F</w:t>
            </w:r>
            <w:r w:rsidRPr="0026270A">
              <w:rPr>
                <w:rFonts w:cs="Arial"/>
                <w:sz w:val="16"/>
                <w:szCs w:val="16"/>
                <w:vertAlign w:val="subscript"/>
              </w:rPr>
              <w:t>DL_high</w:t>
            </w:r>
          </w:p>
        </w:tc>
        <w:tc>
          <w:tcPr>
            <w:tcW w:w="1146" w:type="dxa"/>
            <w:shd w:val="clear" w:color="auto" w:fill="auto"/>
            <w:vAlign w:val="center"/>
          </w:tcPr>
          <w:p w14:paraId="5B90497E" w14:textId="77777777" w:rsidR="0014159B" w:rsidRPr="0026270A" w:rsidRDefault="0014159B" w:rsidP="0076394A">
            <w:pPr>
              <w:pStyle w:val="TAC"/>
              <w:rPr>
                <w:rFonts w:cs="Arial"/>
                <w:sz w:val="16"/>
                <w:szCs w:val="16"/>
              </w:rPr>
            </w:pPr>
            <w:r w:rsidRPr="0026270A">
              <w:rPr>
                <w:rFonts w:cs="Arial"/>
                <w:sz w:val="16"/>
                <w:szCs w:val="16"/>
              </w:rPr>
              <w:t>-50</w:t>
            </w:r>
          </w:p>
        </w:tc>
        <w:tc>
          <w:tcPr>
            <w:tcW w:w="860" w:type="dxa"/>
            <w:shd w:val="clear" w:color="auto" w:fill="auto"/>
            <w:noWrap/>
            <w:vAlign w:val="center"/>
          </w:tcPr>
          <w:p w14:paraId="49605C09" w14:textId="77777777" w:rsidR="0014159B" w:rsidRPr="0026270A" w:rsidRDefault="0014159B" w:rsidP="0076394A">
            <w:pPr>
              <w:pStyle w:val="TAC"/>
              <w:rPr>
                <w:rFonts w:cs="Arial"/>
                <w:sz w:val="16"/>
                <w:szCs w:val="16"/>
              </w:rPr>
            </w:pPr>
            <w:r w:rsidRPr="0026270A">
              <w:rPr>
                <w:rFonts w:cs="Arial"/>
                <w:sz w:val="16"/>
                <w:szCs w:val="16"/>
              </w:rPr>
              <w:t>1</w:t>
            </w:r>
          </w:p>
        </w:tc>
        <w:tc>
          <w:tcPr>
            <w:tcW w:w="939" w:type="dxa"/>
            <w:shd w:val="clear" w:color="auto" w:fill="auto"/>
            <w:noWrap/>
            <w:vAlign w:val="center"/>
          </w:tcPr>
          <w:p w14:paraId="10B7A960" w14:textId="77777777" w:rsidR="0014159B" w:rsidRPr="0026270A" w:rsidRDefault="0014159B" w:rsidP="0076394A">
            <w:pPr>
              <w:pStyle w:val="TAC"/>
              <w:rPr>
                <w:rFonts w:cs="Arial"/>
                <w:sz w:val="16"/>
                <w:szCs w:val="16"/>
              </w:rPr>
            </w:pPr>
            <w:r w:rsidRPr="0026270A">
              <w:rPr>
                <w:rFonts w:cs="Arial"/>
                <w:sz w:val="16"/>
                <w:szCs w:val="16"/>
              </w:rPr>
              <w:t>2</w:t>
            </w:r>
          </w:p>
        </w:tc>
      </w:tr>
      <w:tr w:rsidR="0014159B" w:rsidRPr="0026270A" w14:paraId="11351D03" w14:textId="77777777" w:rsidTr="0014159B">
        <w:trPr>
          <w:trHeight w:val="225"/>
          <w:jc w:val="center"/>
        </w:trPr>
        <w:tc>
          <w:tcPr>
            <w:tcW w:w="969" w:type="dxa"/>
            <w:vMerge/>
            <w:shd w:val="clear" w:color="auto" w:fill="auto"/>
          </w:tcPr>
          <w:p w14:paraId="4C0AD0E1" w14:textId="77777777" w:rsidR="0014159B" w:rsidRPr="0026270A" w:rsidRDefault="0014159B" w:rsidP="0076394A">
            <w:pPr>
              <w:pStyle w:val="TAC"/>
              <w:rPr>
                <w:rFonts w:cs="Arial"/>
                <w:sz w:val="16"/>
                <w:szCs w:val="16"/>
              </w:rPr>
            </w:pPr>
          </w:p>
        </w:tc>
        <w:tc>
          <w:tcPr>
            <w:tcW w:w="3199" w:type="dxa"/>
            <w:shd w:val="clear" w:color="auto" w:fill="auto"/>
            <w:vAlign w:val="center"/>
          </w:tcPr>
          <w:p w14:paraId="55FC2313" w14:textId="77777777" w:rsidR="0014159B" w:rsidRPr="0026270A" w:rsidRDefault="0014159B" w:rsidP="0076394A">
            <w:pPr>
              <w:pStyle w:val="TAL"/>
              <w:rPr>
                <w:rFonts w:cs="Arial"/>
                <w:sz w:val="16"/>
                <w:szCs w:val="16"/>
              </w:rPr>
            </w:pPr>
            <w:r w:rsidRPr="0026270A">
              <w:rPr>
                <w:rFonts w:cs="Arial" w:hint="eastAsia"/>
                <w:sz w:val="16"/>
                <w:szCs w:val="16"/>
                <w:lang w:eastAsia="ko-KR"/>
              </w:rPr>
              <w:t>Frequency range</w:t>
            </w:r>
          </w:p>
        </w:tc>
        <w:tc>
          <w:tcPr>
            <w:tcW w:w="780" w:type="dxa"/>
            <w:shd w:val="clear" w:color="auto" w:fill="auto"/>
            <w:vAlign w:val="center"/>
          </w:tcPr>
          <w:p w14:paraId="44DA79DA" w14:textId="77777777" w:rsidR="0014159B" w:rsidRPr="0026270A" w:rsidRDefault="0014159B" w:rsidP="0076394A">
            <w:pPr>
              <w:pStyle w:val="TAR"/>
              <w:rPr>
                <w:rFonts w:cs="Arial"/>
                <w:sz w:val="16"/>
                <w:szCs w:val="16"/>
              </w:rPr>
            </w:pPr>
            <w:r w:rsidRPr="0026270A">
              <w:rPr>
                <w:rFonts w:cs="Arial"/>
                <w:sz w:val="16"/>
                <w:szCs w:val="16"/>
                <w:lang w:eastAsia="ko-KR"/>
              </w:rPr>
              <w:t>470</w:t>
            </w:r>
          </w:p>
        </w:tc>
        <w:tc>
          <w:tcPr>
            <w:tcW w:w="366" w:type="dxa"/>
            <w:shd w:val="clear" w:color="auto" w:fill="auto"/>
            <w:vAlign w:val="center"/>
          </w:tcPr>
          <w:p w14:paraId="0C8173E5" w14:textId="77777777" w:rsidR="0014159B" w:rsidRPr="0026270A" w:rsidRDefault="0014159B" w:rsidP="0076394A">
            <w:pPr>
              <w:pStyle w:val="TAC"/>
              <w:rPr>
                <w:rFonts w:cs="Arial"/>
                <w:sz w:val="16"/>
                <w:szCs w:val="16"/>
              </w:rPr>
            </w:pPr>
            <w:r w:rsidRPr="0026270A">
              <w:rPr>
                <w:rFonts w:cs="Arial"/>
                <w:sz w:val="16"/>
                <w:szCs w:val="16"/>
                <w:lang w:eastAsia="ko-KR"/>
              </w:rPr>
              <w:t>-</w:t>
            </w:r>
          </w:p>
        </w:tc>
        <w:tc>
          <w:tcPr>
            <w:tcW w:w="780" w:type="dxa"/>
            <w:shd w:val="clear" w:color="auto" w:fill="auto"/>
            <w:vAlign w:val="center"/>
          </w:tcPr>
          <w:p w14:paraId="5D47C78B" w14:textId="77777777" w:rsidR="0014159B" w:rsidRPr="0026270A" w:rsidRDefault="0014159B" w:rsidP="0076394A">
            <w:pPr>
              <w:pStyle w:val="TAL"/>
              <w:rPr>
                <w:rFonts w:cs="Arial"/>
                <w:sz w:val="16"/>
                <w:szCs w:val="16"/>
              </w:rPr>
            </w:pPr>
            <w:r w:rsidRPr="0026270A">
              <w:rPr>
                <w:rFonts w:cs="Arial"/>
                <w:sz w:val="16"/>
                <w:szCs w:val="16"/>
                <w:lang w:eastAsia="ko-KR"/>
              </w:rPr>
              <w:t>694</w:t>
            </w:r>
          </w:p>
        </w:tc>
        <w:tc>
          <w:tcPr>
            <w:tcW w:w="1146" w:type="dxa"/>
            <w:shd w:val="clear" w:color="auto" w:fill="auto"/>
            <w:vAlign w:val="center"/>
          </w:tcPr>
          <w:p w14:paraId="25BF17E8" w14:textId="77777777" w:rsidR="0014159B" w:rsidRPr="0026270A" w:rsidRDefault="0014159B" w:rsidP="0076394A">
            <w:pPr>
              <w:pStyle w:val="TAC"/>
              <w:rPr>
                <w:rFonts w:cs="Arial"/>
                <w:sz w:val="16"/>
                <w:szCs w:val="16"/>
              </w:rPr>
            </w:pPr>
            <w:r w:rsidRPr="0026270A">
              <w:rPr>
                <w:rFonts w:cs="Arial" w:hint="eastAsia"/>
                <w:sz w:val="16"/>
                <w:szCs w:val="16"/>
                <w:lang w:eastAsia="ko-KR"/>
              </w:rPr>
              <w:t>-</w:t>
            </w:r>
            <w:r w:rsidRPr="0026270A">
              <w:rPr>
                <w:rFonts w:cs="Arial"/>
                <w:sz w:val="16"/>
                <w:szCs w:val="16"/>
                <w:lang w:eastAsia="ko-KR"/>
              </w:rPr>
              <w:t>42</w:t>
            </w:r>
          </w:p>
        </w:tc>
        <w:tc>
          <w:tcPr>
            <w:tcW w:w="860" w:type="dxa"/>
            <w:shd w:val="clear" w:color="auto" w:fill="auto"/>
            <w:noWrap/>
            <w:vAlign w:val="center"/>
          </w:tcPr>
          <w:p w14:paraId="2F04F527" w14:textId="77777777" w:rsidR="0014159B" w:rsidRPr="0026270A" w:rsidRDefault="0014159B" w:rsidP="0076394A">
            <w:pPr>
              <w:pStyle w:val="TAC"/>
              <w:rPr>
                <w:rFonts w:cs="Arial"/>
                <w:sz w:val="16"/>
                <w:szCs w:val="16"/>
              </w:rPr>
            </w:pPr>
            <w:r w:rsidRPr="0026270A">
              <w:rPr>
                <w:rFonts w:cs="Arial"/>
                <w:sz w:val="16"/>
                <w:szCs w:val="16"/>
                <w:lang w:eastAsia="ko-KR"/>
              </w:rPr>
              <w:t>8</w:t>
            </w:r>
          </w:p>
        </w:tc>
        <w:tc>
          <w:tcPr>
            <w:tcW w:w="939" w:type="dxa"/>
            <w:shd w:val="clear" w:color="auto" w:fill="auto"/>
            <w:noWrap/>
            <w:vAlign w:val="center"/>
          </w:tcPr>
          <w:p w14:paraId="6C3D92C9" w14:textId="77777777" w:rsidR="0014159B" w:rsidRPr="0026270A" w:rsidRDefault="0014159B" w:rsidP="0076394A">
            <w:pPr>
              <w:pStyle w:val="TAC"/>
              <w:rPr>
                <w:rFonts w:cs="Arial"/>
                <w:sz w:val="16"/>
                <w:szCs w:val="16"/>
              </w:rPr>
            </w:pPr>
          </w:p>
        </w:tc>
      </w:tr>
      <w:tr w:rsidR="0014159B" w:rsidRPr="006F4B9D" w14:paraId="4CAAF2E5" w14:textId="77777777" w:rsidTr="0014159B">
        <w:trPr>
          <w:trHeight w:val="224"/>
          <w:jc w:val="center"/>
        </w:trPr>
        <w:tc>
          <w:tcPr>
            <w:tcW w:w="969" w:type="dxa"/>
            <w:vMerge w:val="restart"/>
            <w:shd w:val="clear" w:color="auto" w:fill="auto"/>
          </w:tcPr>
          <w:p w14:paraId="3499379C" w14:textId="77777777" w:rsidR="0014159B" w:rsidRPr="006F4B9D" w:rsidRDefault="0014159B" w:rsidP="0076394A">
            <w:pPr>
              <w:pStyle w:val="TAC"/>
              <w:rPr>
                <w:rFonts w:cs="Arial"/>
                <w:sz w:val="16"/>
                <w:szCs w:val="16"/>
              </w:rPr>
            </w:pPr>
            <w:r w:rsidRPr="006F4B9D">
              <w:rPr>
                <w:rFonts w:cs="Arial"/>
                <w:sz w:val="16"/>
                <w:szCs w:val="16"/>
              </w:rPr>
              <w:t>72</w:t>
            </w:r>
          </w:p>
        </w:tc>
        <w:tc>
          <w:tcPr>
            <w:tcW w:w="3199" w:type="dxa"/>
            <w:shd w:val="clear" w:color="auto" w:fill="auto"/>
            <w:vAlign w:val="bottom"/>
          </w:tcPr>
          <w:p w14:paraId="74F71969" w14:textId="77777777" w:rsidR="0014159B" w:rsidRPr="006F4B9D" w:rsidRDefault="0014159B" w:rsidP="0076394A">
            <w:pPr>
              <w:pStyle w:val="TAL"/>
              <w:rPr>
                <w:rFonts w:cs="Arial"/>
                <w:sz w:val="16"/>
                <w:szCs w:val="16"/>
              </w:rPr>
            </w:pPr>
            <w:r w:rsidRPr="006F4B9D">
              <w:rPr>
                <w:rFonts w:cs="Arial"/>
                <w:sz w:val="16"/>
                <w:szCs w:val="16"/>
              </w:rPr>
              <w:t>E-UTRA Band 1, 7, 20, 22, 28, 31, 32, 33, 34, 38, 42, 43, 47, 52, 65, 68, [72]</w:t>
            </w:r>
          </w:p>
        </w:tc>
        <w:tc>
          <w:tcPr>
            <w:tcW w:w="780" w:type="dxa"/>
            <w:shd w:val="clear" w:color="auto" w:fill="auto"/>
            <w:vAlign w:val="center"/>
          </w:tcPr>
          <w:p w14:paraId="4696C4C2" w14:textId="77777777" w:rsidR="0014159B" w:rsidRPr="006F4B9D" w:rsidRDefault="0014159B" w:rsidP="0076394A">
            <w:pPr>
              <w:pStyle w:val="TAR"/>
              <w:rPr>
                <w:rFonts w:cs="Arial"/>
                <w:sz w:val="16"/>
                <w:szCs w:val="16"/>
              </w:rPr>
            </w:pPr>
            <w:r w:rsidRPr="006F4B9D">
              <w:rPr>
                <w:sz w:val="16"/>
                <w:szCs w:val="16"/>
              </w:rPr>
              <w:t>F</w:t>
            </w:r>
            <w:r w:rsidRPr="006F4B9D">
              <w:rPr>
                <w:sz w:val="16"/>
                <w:szCs w:val="16"/>
                <w:vertAlign w:val="subscript"/>
              </w:rPr>
              <w:t>DL_low</w:t>
            </w:r>
            <w:r w:rsidRPr="006F4B9D">
              <w:rPr>
                <w:sz w:val="16"/>
                <w:szCs w:val="16"/>
              </w:rPr>
              <w:t xml:space="preserve"> </w:t>
            </w:r>
          </w:p>
        </w:tc>
        <w:tc>
          <w:tcPr>
            <w:tcW w:w="366" w:type="dxa"/>
            <w:shd w:val="clear" w:color="auto" w:fill="auto"/>
            <w:vAlign w:val="center"/>
          </w:tcPr>
          <w:p w14:paraId="21072ACF" w14:textId="77777777" w:rsidR="0014159B" w:rsidRPr="006F4B9D" w:rsidRDefault="0014159B" w:rsidP="0076394A">
            <w:pPr>
              <w:pStyle w:val="TAC"/>
              <w:rPr>
                <w:rFonts w:cs="Arial"/>
                <w:sz w:val="16"/>
                <w:szCs w:val="16"/>
              </w:rPr>
            </w:pPr>
            <w:r w:rsidRPr="006F4B9D">
              <w:rPr>
                <w:rFonts w:cs="Arial"/>
                <w:sz w:val="16"/>
                <w:szCs w:val="16"/>
              </w:rPr>
              <w:t>-</w:t>
            </w:r>
          </w:p>
        </w:tc>
        <w:tc>
          <w:tcPr>
            <w:tcW w:w="780" w:type="dxa"/>
            <w:shd w:val="clear" w:color="auto" w:fill="auto"/>
            <w:vAlign w:val="center"/>
          </w:tcPr>
          <w:p w14:paraId="2B0202FE" w14:textId="77777777" w:rsidR="0014159B" w:rsidRPr="006F4B9D" w:rsidRDefault="0014159B" w:rsidP="0076394A">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46" w:type="dxa"/>
            <w:shd w:val="clear" w:color="auto" w:fill="auto"/>
            <w:vAlign w:val="center"/>
          </w:tcPr>
          <w:p w14:paraId="0739A22B" w14:textId="77777777" w:rsidR="0014159B" w:rsidRPr="006F4B9D" w:rsidRDefault="0014159B" w:rsidP="0076394A">
            <w:pPr>
              <w:pStyle w:val="TAC"/>
              <w:rPr>
                <w:rFonts w:cs="Arial"/>
                <w:sz w:val="16"/>
                <w:szCs w:val="16"/>
              </w:rPr>
            </w:pPr>
            <w:r w:rsidRPr="006F4B9D">
              <w:rPr>
                <w:rFonts w:cs="Arial"/>
                <w:sz w:val="16"/>
                <w:szCs w:val="16"/>
              </w:rPr>
              <w:t>-50</w:t>
            </w:r>
          </w:p>
        </w:tc>
        <w:tc>
          <w:tcPr>
            <w:tcW w:w="860" w:type="dxa"/>
            <w:shd w:val="clear" w:color="auto" w:fill="auto"/>
            <w:noWrap/>
            <w:vAlign w:val="center"/>
          </w:tcPr>
          <w:p w14:paraId="490F0192" w14:textId="77777777" w:rsidR="0014159B" w:rsidRPr="006F4B9D" w:rsidRDefault="0014159B" w:rsidP="0076394A">
            <w:pPr>
              <w:pStyle w:val="TAC"/>
              <w:rPr>
                <w:rFonts w:cs="Arial"/>
                <w:sz w:val="16"/>
                <w:szCs w:val="16"/>
              </w:rPr>
            </w:pPr>
            <w:r w:rsidRPr="006F4B9D">
              <w:rPr>
                <w:rFonts w:cs="Arial"/>
                <w:sz w:val="16"/>
                <w:szCs w:val="16"/>
              </w:rPr>
              <w:t>1</w:t>
            </w:r>
          </w:p>
        </w:tc>
        <w:tc>
          <w:tcPr>
            <w:tcW w:w="939" w:type="dxa"/>
            <w:shd w:val="clear" w:color="auto" w:fill="auto"/>
            <w:noWrap/>
            <w:vAlign w:val="center"/>
          </w:tcPr>
          <w:p w14:paraId="5FBC0F7C" w14:textId="77777777" w:rsidR="0014159B" w:rsidRPr="006F4B9D" w:rsidRDefault="0014159B" w:rsidP="0076394A">
            <w:pPr>
              <w:pStyle w:val="TAC"/>
              <w:rPr>
                <w:rFonts w:cs="Arial"/>
                <w:sz w:val="16"/>
                <w:szCs w:val="16"/>
              </w:rPr>
            </w:pPr>
          </w:p>
        </w:tc>
      </w:tr>
      <w:tr w:rsidR="0014159B" w:rsidRPr="006F4B9D" w14:paraId="51FAFB57" w14:textId="77777777" w:rsidTr="0014159B">
        <w:trPr>
          <w:trHeight w:val="224"/>
          <w:jc w:val="center"/>
        </w:trPr>
        <w:tc>
          <w:tcPr>
            <w:tcW w:w="969" w:type="dxa"/>
            <w:vMerge/>
            <w:shd w:val="clear" w:color="auto" w:fill="auto"/>
          </w:tcPr>
          <w:p w14:paraId="553515C7" w14:textId="77777777" w:rsidR="0014159B" w:rsidRPr="006F4B9D" w:rsidRDefault="0014159B" w:rsidP="0076394A">
            <w:pPr>
              <w:pStyle w:val="TAC"/>
              <w:rPr>
                <w:rFonts w:cs="Arial"/>
                <w:sz w:val="16"/>
                <w:szCs w:val="16"/>
              </w:rPr>
            </w:pPr>
          </w:p>
        </w:tc>
        <w:tc>
          <w:tcPr>
            <w:tcW w:w="3199" w:type="dxa"/>
            <w:shd w:val="clear" w:color="auto" w:fill="auto"/>
            <w:vAlign w:val="bottom"/>
          </w:tcPr>
          <w:p w14:paraId="70916448" w14:textId="77777777" w:rsidR="0014159B" w:rsidRPr="006F4B9D" w:rsidRDefault="0014159B" w:rsidP="0076394A">
            <w:pPr>
              <w:pStyle w:val="TAL"/>
              <w:rPr>
                <w:rFonts w:cs="Arial"/>
                <w:sz w:val="16"/>
                <w:szCs w:val="16"/>
              </w:rPr>
            </w:pPr>
            <w:r w:rsidRPr="006F4B9D">
              <w:rPr>
                <w:rFonts w:cs="Arial"/>
                <w:sz w:val="16"/>
                <w:szCs w:val="16"/>
              </w:rPr>
              <w:t>E-UTRA Band 3, 8, 40</w:t>
            </w:r>
          </w:p>
        </w:tc>
        <w:tc>
          <w:tcPr>
            <w:tcW w:w="780" w:type="dxa"/>
            <w:shd w:val="clear" w:color="auto" w:fill="auto"/>
            <w:vAlign w:val="center"/>
          </w:tcPr>
          <w:p w14:paraId="14C11B11" w14:textId="77777777" w:rsidR="0014159B" w:rsidRPr="006F4B9D" w:rsidRDefault="0014159B" w:rsidP="0076394A">
            <w:pPr>
              <w:pStyle w:val="TAR"/>
              <w:rPr>
                <w:rFonts w:cs="Arial"/>
                <w:sz w:val="16"/>
                <w:szCs w:val="16"/>
              </w:rPr>
            </w:pPr>
            <w:r w:rsidRPr="006F4B9D">
              <w:rPr>
                <w:sz w:val="16"/>
                <w:szCs w:val="16"/>
              </w:rPr>
              <w:t>F</w:t>
            </w:r>
            <w:r w:rsidRPr="006F4B9D">
              <w:rPr>
                <w:sz w:val="16"/>
                <w:szCs w:val="16"/>
                <w:vertAlign w:val="subscript"/>
              </w:rPr>
              <w:t>DL_low</w:t>
            </w:r>
            <w:r w:rsidRPr="006F4B9D">
              <w:rPr>
                <w:sz w:val="16"/>
                <w:szCs w:val="16"/>
              </w:rPr>
              <w:t xml:space="preserve"> </w:t>
            </w:r>
          </w:p>
        </w:tc>
        <w:tc>
          <w:tcPr>
            <w:tcW w:w="366" w:type="dxa"/>
            <w:shd w:val="clear" w:color="auto" w:fill="auto"/>
            <w:vAlign w:val="center"/>
          </w:tcPr>
          <w:p w14:paraId="4F3806DC" w14:textId="77777777" w:rsidR="0014159B" w:rsidRPr="006F4B9D" w:rsidRDefault="0014159B" w:rsidP="0076394A">
            <w:pPr>
              <w:pStyle w:val="TAC"/>
              <w:rPr>
                <w:rFonts w:cs="Arial"/>
                <w:sz w:val="16"/>
                <w:szCs w:val="16"/>
              </w:rPr>
            </w:pPr>
            <w:r w:rsidRPr="006F4B9D">
              <w:rPr>
                <w:rFonts w:cs="Arial"/>
                <w:sz w:val="16"/>
                <w:szCs w:val="16"/>
              </w:rPr>
              <w:t>-</w:t>
            </w:r>
          </w:p>
        </w:tc>
        <w:tc>
          <w:tcPr>
            <w:tcW w:w="780" w:type="dxa"/>
            <w:shd w:val="clear" w:color="auto" w:fill="auto"/>
            <w:vAlign w:val="center"/>
          </w:tcPr>
          <w:p w14:paraId="336BFBCA" w14:textId="77777777" w:rsidR="0014159B" w:rsidRPr="006F4B9D" w:rsidRDefault="0014159B" w:rsidP="0076394A">
            <w:pPr>
              <w:pStyle w:val="TAL"/>
              <w:rPr>
                <w:rFonts w:cs="Arial"/>
                <w:sz w:val="16"/>
                <w:szCs w:val="16"/>
              </w:rPr>
            </w:pPr>
            <w:r w:rsidRPr="006F4B9D">
              <w:rPr>
                <w:rFonts w:cs="Arial"/>
                <w:sz w:val="16"/>
                <w:szCs w:val="16"/>
              </w:rPr>
              <w:t>F</w:t>
            </w:r>
            <w:r w:rsidRPr="006F4B9D">
              <w:rPr>
                <w:rFonts w:cs="Arial"/>
                <w:sz w:val="16"/>
                <w:szCs w:val="16"/>
                <w:vertAlign w:val="subscript"/>
              </w:rPr>
              <w:t>DL_high</w:t>
            </w:r>
          </w:p>
        </w:tc>
        <w:tc>
          <w:tcPr>
            <w:tcW w:w="1146" w:type="dxa"/>
            <w:shd w:val="clear" w:color="auto" w:fill="auto"/>
            <w:vAlign w:val="center"/>
          </w:tcPr>
          <w:p w14:paraId="50A7545E" w14:textId="77777777" w:rsidR="0014159B" w:rsidRPr="006F4B9D" w:rsidRDefault="0014159B" w:rsidP="0076394A">
            <w:pPr>
              <w:pStyle w:val="TAC"/>
              <w:rPr>
                <w:rFonts w:cs="Arial"/>
                <w:sz w:val="16"/>
                <w:szCs w:val="16"/>
              </w:rPr>
            </w:pPr>
            <w:r w:rsidRPr="006F4B9D">
              <w:rPr>
                <w:rFonts w:cs="Arial"/>
                <w:sz w:val="16"/>
                <w:szCs w:val="16"/>
              </w:rPr>
              <w:t>-50</w:t>
            </w:r>
          </w:p>
        </w:tc>
        <w:tc>
          <w:tcPr>
            <w:tcW w:w="860" w:type="dxa"/>
            <w:shd w:val="clear" w:color="auto" w:fill="auto"/>
            <w:noWrap/>
            <w:vAlign w:val="center"/>
          </w:tcPr>
          <w:p w14:paraId="3E5C67C6" w14:textId="77777777" w:rsidR="0014159B" w:rsidRPr="006F4B9D" w:rsidRDefault="0014159B" w:rsidP="0076394A">
            <w:pPr>
              <w:pStyle w:val="TAC"/>
              <w:rPr>
                <w:rFonts w:cs="Arial"/>
                <w:sz w:val="16"/>
                <w:szCs w:val="16"/>
              </w:rPr>
            </w:pPr>
            <w:r w:rsidRPr="006F4B9D">
              <w:rPr>
                <w:rFonts w:cs="Arial"/>
                <w:sz w:val="16"/>
                <w:szCs w:val="16"/>
              </w:rPr>
              <w:t>1</w:t>
            </w:r>
          </w:p>
        </w:tc>
        <w:tc>
          <w:tcPr>
            <w:tcW w:w="939" w:type="dxa"/>
            <w:shd w:val="clear" w:color="auto" w:fill="auto"/>
            <w:noWrap/>
            <w:vAlign w:val="center"/>
          </w:tcPr>
          <w:p w14:paraId="7A05F7A9" w14:textId="77777777" w:rsidR="0014159B" w:rsidRPr="006F4B9D" w:rsidRDefault="0014159B" w:rsidP="0076394A">
            <w:pPr>
              <w:pStyle w:val="TAC"/>
              <w:rPr>
                <w:rFonts w:cs="Arial"/>
                <w:sz w:val="16"/>
                <w:szCs w:val="16"/>
              </w:rPr>
            </w:pPr>
            <w:r w:rsidRPr="006F4B9D">
              <w:rPr>
                <w:rFonts w:cs="Arial"/>
                <w:sz w:val="16"/>
                <w:szCs w:val="16"/>
              </w:rPr>
              <w:t>2</w:t>
            </w:r>
          </w:p>
        </w:tc>
      </w:tr>
      <w:tr w:rsidR="0014159B" w:rsidRPr="006F4B9D" w14:paraId="1BC3D2CD" w14:textId="77777777" w:rsidTr="0014159B">
        <w:trPr>
          <w:trHeight w:val="224"/>
          <w:jc w:val="center"/>
        </w:trPr>
        <w:tc>
          <w:tcPr>
            <w:tcW w:w="969" w:type="dxa"/>
            <w:vMerge/>
            <w:shd w:val="clear" w:color="auto" w:fill="auto"/>
          </w:tcPr>
          <w:p w14:paraId="248916A4" w14:textId="77777777" w:rsidR="0014159B" w:rsidRPr="006F4B9D" w:rsidRDefault="0014159B" w:rsidP="0076394A">
            <w:pPr>
              <w:pStyle w:val="TAC"/>
              <w:rPr>
                <w:rFonts w:cs="Arial"/>
                <w:sz w:val="16"/>
                <w:szCs w:val="16"/>
              </w:rPr>
            </w:pPr>
          </w:p>
        </w:tc>
        <w:tc>
          <w:tcPr>
            <w:tcW w:w="3199" w:type="dxa"/>
            <w:shd w:val="clear" w:color="auto" w:fill="auto"/>
            <w:vAlign w:val="bottom"/>
          </w:tcPr>
          <w:p w14:paraId="3A3669D8" w14:textId="77777777" w:rsidR="0014159B" w:rsidRPr="006F4B9D" w:rsidRDefault="0014159B" w:rsidP="0076394A">
            <w:pPr>
              <w:pStyle w:val="TAL"/>
              <w:rPr>
                <w:rFonts w:cs="Arial"/>
                <w:sz w:val="16"/>
                <w:szCs w:val="16"/>
              </w:rPr>
            </w:pPr>
            <w:r w:rsidRPr="006F4B9D">
              <w:rPr>
                <w:rFonts w:cs="Arial"/>
                <w:sz w:val="16"/>
                <w:szCs w:val="16"/>
              </w:rPr>
              <w:t>Frequency range</w:t>
            </w:r>
          </w:p>
        </w:tc>
        <w:tc>
          <w:tcPr>
            <w:tcW w:w="780" w:type="dxa"/>
            <w:shd w:val="clear" w:color="auto" w:fill="auto"/>
            <w:vAlign w:val="center"/>
          </w:tcPr>
          <w:p w14:paraId="54875C42" w14:textId="77777777" w:rsidR="0014159B" w:rsidRPr="006F4B9D" w:rsidRDefault="0014159B" w:rsidP="0076394A">
            <w:pPr>
              <w:pStyle w:val="TAR"/>
              <w:rPr>
                <w:rFonts w:cs="Arial"/>
                <w:sz w:val="16"/>
                <w:szCs w:val="16"/>
              </w:rPr>
            </w:pPr>
            <w:r w:rsidRPr="006F4B9D">
              <w:rPr>
                <w:sz w:val="16"/>
                <w:szCs w:val="16"/>
              </w:rPr>
              <w:t>470</w:t>
            </w:r>
          </w:p>
        </w:tc>
        <w:tc>
          <w:tcPr>
            <w:tcW w:w="366" w:type="dxa"/>
            <w:shd w:val="clear" w:color="auto" w:fill="auto"/>
            <w:vAlign w:val="center"/>
          </w:tcPr>
          <w:p w14:paraId="67EB332E" w14:textId="77777777" w:rsidR="0014159B" w:rsidRPr="006F4B9D" w:rsidRDefault="0014159B" w:rsidP="0076394A">
            <w:pPr>
              <w:pStyle w:val="TAC"/>
              <w:rPr>
                <w:rFonts w:cs="Arial"/>
                <w:sz w:val="16"/>
                <w:szCs w:val="16"/>
              </w:rPr>
            </w:pPr>
            <w:r w:rsidRPr="006F4B9D">
              <w:rPr>
                <w:rFonts w:cs="Arial"/>
                <w:sz w:val="16"/>
                <w:szCs w:val="16"/>
              </w:rPr>
              <w:t>-</w:t>
            </w:r>
          </w:p>
        </w:tc>
        <w:tc>
          <w:tcPr>
            <w:tcW w:w="780" w:type="dxa"/>
            <w:shd w:val="clear" w:color="auto" w:fill="auto"/>
            <w:vAlign w:val="center"/>
          </w:tcPr>
          <w:p w14:paraId="4517586F" w14:textId="77777777" w:rsidR="0014159B" w:rsidRPr="006F4B9D" w:rsidRDefault="0014159B" w:rsidP="0076394A">
            <w:pPr>
              <w:pStyle w:val="TAL"/>
              <w:rPr>
                <w:rFonts w:cs="Arial"/>
                <w:sz w:val="16"/>
                <w:szCs w:val="16"/>
              </w:rPr>
            </w:pPr>
            <w:r w:rsidRPr="006F4B9D">
              <w:rPr>
                <w:rFonts w:cs="Arial"/>
                <w:sz w:val="16"/>
                <w:szCs w:val="16"/>
              </w:rPr>
              <w:t>694</w:t>
            </w:r>
          </w:p>
        </w:tc>
        <w:tc>
          <w:tcPr>
            <w:tcW w:w="1146" w:type="dxa"/>
            <w:shd w:val="clear" w:color="auto" w:fill="auto"/>
            <w:vAlign w:val="center"/>
          </w:tcPr>
          <w:p w14:paraId="2BA8634E" w14:textId="77777777" w:rsidR="0014159B" w:rsidRPr="006F4B9D" w:rsidRDefault="0014159B" w:rsidP="0076394A">
            <w:pPr>
              <w:pStyle w:val="TAC"/>
              <w:rPr>
                <w:rFonts w:cs="Arial"/>
                <w:sz w:val="16"/>
                <w:szCs w:val="16"/>
              </w:rPr>
            </w:pPr>
            <w:r w:rsidRPr="006F4B9D">
              <w:rPr>
                <w:rFonts w:cs="Arial"/>
                <w:sz w:val="16"/>
                <w:szCs w:val="16"/>
              </w:rPr>
              <w:t>-42</w:t>
            </w:r>
          </w:p>
        </w:tc>
        <w:tc>
          <w:tcPr>
            <w:tcW w:w="860" w:type="dxa"/>
            <w:shd w:val="clear" w:color="auto" w:fill="auto"/>
            <w:noWrap/>
            <w:vAlign w:val="center"/>
          </w:tcPr>
          <w:p w14:paraId="75F67E06" w14:textId="77777777" w:rsidR="0014159B" w:rsidRPr="006F4B9D" w:rsidRDefault="0014159B" w:rsidP="0076394A">
            <w:pPr>
              <w:pStyle w:val="TAC"/>
              <w:rPr>
                <w:rFonts w:cs="Arial"/>
                <w:sz w:val="16"/>
                <w:szCs w:val="16"/>
              </w:rPr>
            </w:pPr>
            <w:r w:rsidRPr="006F4B9D">
              <w:rPr>
                <w:rFonts w:cs="Arial"/>
                <w:sz w:val="16"/>
                <w:szCs w:val="16"/>
              </w:rPr>
              <w:t>8</w:t>
            </w:r>
          </w:p>
        </w:tc>
        <w:tc>
          <w:tcPr>
            <w:tcW w:w="939" w:type="dxa"/>
            <w:shd w:val="clear" w:color="auto" w:fill="auto"/>
            <w:noWrap/>
            <w:vAlign w:val="center"/>
          </w:tcPr>
          <w:p w14:paraId="0C4DB274" w14:textId="77777777" w:rsidR="0014159B" w:rsidRPr="006F4B9D" w:rsidRDefault="0014159B" w:rsidP="0076394A">
            <w:pPr>
              <w:pStyle w:val="TAC"/>
              <w:rPr>
                <w:rFonts w:cs="Arial"/>
                <w:sz w:val="16"/>
                <w:szCs w:val="16"/>
              </w:rPr>
            </w:pPr>
          </w:p>
        </w:tc>
      </w:tr>
    </w:tbl>
    <w:p w14:paraId="7F8E99B9" w14:textId="77777777" w:rsidR="0014159B" w:rsidRDefault="0014159B" w:rsidP="0014159B">
      <w:pPr>
        <w:suppressAutoHyphens/>
        <w:autoSpaceDN/>
        <w:adjustRightInd/>
        <w:ind w:left="360"/>
      </w:pPr>
    </w:p>
    <w:p w14:paraId="0A4527E6" w14:textId="2D0F6761" w:rsidR="0014159B" w:rsidRDefault="0014159B" w:rsidP="0014159B">
      <w:pPr>
        <w:pStyle w:val="Heading2"/>
      </w:pPr>
      <w:r>
        <w:t>2.3</w:t>
      </w:r>
      <w:r>
        <w:tab/>
        <w:t>Necessary simulations</w:t>
      </w:r>
    </w:p>
    <w:p w14:paraId="42FDD053" w14:textId="75F6CBCC" w:rsidR="0014159B" w:rsidRDefault="0014159B" w:rsidP="0014159B">
      <w:r>
        <w:t>As stated in previous chapter TV band protection needs to be studied. So far PC3 operation for these bands have not needed any power reductions for UE to be able to meet the -42 dBm/8 MHz limit. Simulations and preferably measurements would be needed to study is this is also true to PC2, especially for band 31.</w:t>
      </w:r>
    </w:p>
    <w:p w14:paraId="7B84C694" w14:textId="77777777" w:rsidR="0014159B" w:rsidRDefault="0014159B" w:rsidP="0014159B">
      <w:pPr>
        <w:keepNext/>
      </w:pPr>
      <w:r w:rsidRPr="0014159B">
        <w:rPr>
          <w:noProof/>
        </w:rPr>
        <w:drawing>
          <wp:inline distT="0" distB="0" distL="0" distR="0" wp14:anchorId="033412EB" wp14:editId="5F026218">
            <wp:extent cx="6073140" cy="76962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73140" cy="769620"/>
                    </a:xfrm>
                    <a:prstGeom prst="rect">
                      <a:avLst/>
                    </a:prstGeom>
                    <a:noFill/>
                    <a:ln>
                      <a:noFill/>
                    </a:ln>
                  </pic:spPr>
                </pic:pic>
              </a:graphicData>
            </a:graphic>
          </wp:inline>
        </w:drawing>
      </w:r>
    </w:p>
    <w:p w14:paraId="30B66DC8" w14:textId="5C2D3D45" w:rsidR="0014159B" w:rsidRDefault="0014159B" w:rsidP="0014159B">
      <w:pPr>
        <w:jc w:val="center"/>
        <w:rPr>
          <w:b/>
        </w:rPr>
      </w:pPr>
      <w:r w:rsidRPr="0014159B">
        <w:rPr>
          <w:b/>
        </w:rPr>
        <w:t xml:space="preserve">Figure </w:t>
      </w:r>
      <w:r w:rsidRPr="0014159B">
        <w:rPr>
          <w:b/>
        </w:rPr>
        <w:fldChar w:fldCharType="begin"/>
      </w:r>
      <w:r w:rsidRPr="0014159B">
        <w:rPr>
          <w:b/>
        </w:rPr>
        <w:instrText xml:space="preserve"> SEQ Figure \* ARABIC </w:instrText>
      </w:r>
      <w:r w:rsidRPr="0014159B">
        <w:rPr>
          <w:b/>
        </w:rPr>
        <w:fldChar w:fldCharType="separate"/>
      </w:r>
      <w:r w:rsidRPr="0014159B">
        <w:rPr>
          <w:b/>
        </w:rPr>
        <w:t>1</w:t>
      </w:r>
      <w:r w:rsidRPr="0014159B">
        <w:rPr>
          <w:b/>
        </w:rPr>
        <w:fldChar w:fldCharType="end"/>
      </w:r>
      <w:r w:rsidRPr="0014159B">
        <w:rPr>
          <w:b/>
        </w:rPr>
        <w:t>: Frequency arrengement for 450 MHz bands and DTT band</w:t>
      </w:r>
    </w:p>
    <w:p w14:paraId="4E946153" w14:textId="5B4714A5" w:rsidR="0014159B" w:rsidRPr="0014159B" w:rsidRDefault="0014159B" w:rsidP="0014159B">
      <w:r>
        <w:t>Own downlink band protection needs to be studied also but it is enough to study only one of the bands.</w:t>
      </w:r>
    </w:p>
    <w:p w14:paraId="1858770B" w14:textId="7E20F008" w:rsidR="002104B5" w:rsidRDefault="002104B5" w:rsidP="002104B5">
      <w:pPr>
        <w:pStyle w:val="Heading1"/>
      </w:pPr>
      <w:r>
        <w:t>3</w:t>
      </w:r>
      <w:r>
        <w:tab/>
        <w:t>Conclusion</w:t>
      </w:r>
    </w:p>
    <w:p w14:paraId="79A44764" w14:textId="70ADC3C9" w:rsidR="00C81190" w:rsidRDefault="0014159B" w:rsidP="000B5E8E">
      <w:r>
        <w:t>In this contribution have we discussed what are the generic aspects for PC2 and band specific aspects of introducing PC2 for bands 31 and 72. As a conclusion DTT bands protection and own downlink band protection needs investigation.</w:t>
      </w:r>
    </w:p>
    <w:p w14:paraId="5BD603B6" w14:textId="6A10FBDF" w:rsidR="00C81190" w:rsidRDefault="002104B5" w:rsidP="002104B5">
      <w:pPr>
        <w:pStyle w:val="Heading1"/>
      </w:pPr>
      <w:r>
        <w:t>4</w:t>
      </w:r>
      <w:r>
        <w:tab/>
        <w:t>References</w:t>
      </w:r>
    </w:p>
    <w:p w14:paraId="289B7CEB" w14:textId="65042818" w:rsidR="002104B5" w:rsidRPr="002104B5" w:rsidRDefault="002104B5" w:rsidP="002104B5">
      <w:r>
        <w:t xml:space="preserve">[1] </w:t>
      </w:r>
      <w:r w:rsidRPr="002104B5">
        <w:t>RP-190</w:t>
      </w:r>
      <w:r>
        <w:t xml:space="preserve">665, </w:t>
      </w:r>
      <w:r w:rsidRPr="002104B5">
        <w:t>New WID: Power Class 2 UE for LTE bands 31 and 72</w:t>
      </w:r>
      <w:r>
        <w:t xml:space="preserve">, RAN#83, </w:t>
      </w:r>
      <w:r w:rsidRPr="002104B5">
        <w:t>Nokia, ArgoNET</w:t>
      </w:r>
    </w:p>
    <w:p w14:paraId="470B3640" w14:textId="77777777" w:rsidR="00C81190" w:rsidRDefault="00C81190" w:rsidP="000B5E8E"/>
    <w:sectPr w:rsidR="00C81190" w:rsidSect="00426A90">
      <w:headerReference w:type="even" r:id="rId8"/>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92279" w14:textId="77777777" w:rsidR="00D1346D" w:rsidRDefault="00D1346D" w:rsidP="002B3503">
      <w:pPr>
        <w:spacing w:after="0"/>
      </w:pPr>
      <w:r>
        <w:separator/>
      </w:r>
    </w:p>
  </w:endnote>
  <w:endnote w:type="continuationSeparator" w:id="0">
    <w:p w14:paraId="477FB3B6" w14:textId="77777777" w:rsidR="00D1346D" w:rsidRDefault="00D1346D"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D1490" w14:textId="77777777" w:rsidR="00D1346D" w:rsidRDefault="00D1346D" w:rsidP="002B3503">
      <w:pPr>
        <w:spacing w:after="0"/>
      </w:pPr>
      <w:r>
        <w:separator/>
      </w:r>
    </w:p>
  </w:footnote>
  <w:footnote w:type="continuationSeparator" w:id="0">
    <w:p w14:paraId="1B323DF3" w14:textId="77777777" w:rsidR="00D1346D" w:rsidRDefault="00D1346D"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C070019"/>
    <w:lvl w:ilvl="0">
      <w:start w:val="1"/>
      <w:numFmt w:val="lowerLetter"/>
      <w:lvlText w:val="%1."/>
      <w:lvlJc w:val="left"/>
      <w:pPr>
        <w:ind w:left="360" w:hanging="360"/>
      </w:pPr>
    </w:lvl>
  </w:abstractNum>
  <w:abstractNum w:abstractNumId="1" w15:restartNumberingAfterBreak="0">
    <w:nsid w:val="00000008"/>
    <w:multiLevelType w:val="multilevel"/>
    <w:tmpl w:val="00000008"/>
    <w:name w:val="WW8Num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decimal"/>
      <w:lvlText w:val="%3"/>
      <w:lvlJc w:val="left"/>
      <w:pPr>
        <w:tabs>
          <w:tab w:val="num" w:pos="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D1010F"/>
    <w:multiLevelType w:val="hybridMultilevel"/>
    <w:tmpl w:val="836407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BE460D6"/>
    <w:multiLevelType w:val="hybridMultilevel"/>
    <w:tmpl w:val="5FF0E68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45E647F7"/>
    <w:multiLevelType w:val="multilevel"/>
    <w:tmpl w:val="0000000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decimal"/>
      <w:lvlText w:val="%3"/>
      <w:lvlJc w:val="left"/>
      <w:pPr>
        <w:tabs>
          <w:tab w:val="num" w:pos="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67AF0181"/>
    <w:multiLevelType w:val="hybridMultilevel"/>
    <w:tmpl w:val="BF408F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5"/>
  </w:num>
  <w:num w:numId="4">
    <w:abstractNumId w:val="7"/>
  </w:num>
  <w:num w:numId="5">
    <w:abstractNumId w:val="0"/>
  </w:num>
  <w:num w:numId="6">
    <w:abstractNumId w:val="1"/>
  </w:num>
  <w:num w:numId="7">
    <w:abstractNumId w:val="8"/>
  </w:num>
  <w:num w:numId="8">
    <w:abstractNumId w:val="2"/>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91F0B"/>
    <w:rsid w:val="000A6473"/>
    <w:rsid w:val="000B4E56"/>
    <w:rsid w:val="000B5E8E"/>
    <w:rsid w:val="000F2546"/>
    <w:rsid w:val="00101626"/>
    <w:rsid w:val="001364A1"/>
    <w:rsid w:val="0014159B"/>
    <w:rsid w:val="0015000E"/>
    <w:rsid w:val="0016131F"/>
    <w:rsid w:val="001953B8"/>
    <w:rsid w:val="002104B5"/>
    <w:rsid w:val="002127E2"/>
    <w:rsid w:val="00214C87"/>
    <w:rsid w:val="00215035"/>
    <w:rsid w:val="00291DDD"/>
    <w:rsid w:val="002A7181"/>
    <w:rsid w:val="002B3503"/>
    <w:rsid w:val="002F6A38"/>
    <w:rsid w:val="00310FAB"/>
    <w:rsid w:val="00347DEA"/>
    <w:rsid w:val="003777FE"/>
    <w:rsid w:val="003826A6"/>
    <w:rsid w:val="0042109F"/>
    <w:rsid w:val="00426A90"/>
    <w:rsid w:val="0043450E"/>
    <w:rsid w:val="00453BA5"/>
    <w:rsid w:val="00454E53"/>
    <w:rsid w:val="00482477"/>
    <w:rsid w:val="00491386"/>
    <w:rsid w:val="00494F18"/>
    <w:rsid w:val="004A41DA"/>
    <w:rsid w:val="004C0103"/>
    <w:rsid w:val="004C58F9"/>
    <w:rsid w:val="004D0C67"/>
    <w:rsid w:val="004D3D81"/>
    <w:rsid w:val="00560A63"/>
    <w:rsid w:val="00564B2E"/>
    <w:rsid w:val="00570B14"/>
    <w:rsid w:val="005B2640"/>
    <w:rsid w:val="005F6CE3"/>
    <w:rsid w:val="00602EB6"/>
    <w:rsid w:val="00641C2E"/>
    <w:rsid w:val="00641E1F"/>
    <w:rsid w:val="00664DF6"/>
    <w:rsid w:val="006C6840"/>
    <w:rsid w:val="00726265"/>
    <w:rsid w:val="00734EBD"/>
    <w:rsid w:val="007D20DF"/>
    <w:rsid w:val="008236E4"/>
    <w:rsid w:val="00850296"/>
    <w:rsid w:val="00877675"/>
    <w:rsid w:val="008A4493"/>
    <w:rsid w:val="0091383D"/>
    <w:rsid w:val="00940559"/>
    <w:rsid w:val="00996062"/>
    <w:rsid w:val="009B1E68"/>
    <w:rsid w:val="00A451E8"/>
    <w:rsid w:val="00A6018C"/>
    <w:rsid w:val="00AE6327"/>
    <w:rsid w:val="00AF000A"/>
    <w:rsid w:val="00AF7CB0"/>
    <w:rsid w:val="00B4385F"/>
    <w:rsid w:val="00B65B59"/>
    <w:rsid w:val="00B7005A"/>
    <w:rsid w:val="00B961C8"/>
    <w:rsid w:val="00BC33A1"/>
    <w:rsid w:val="00BC764C"/>
    <w:rsid w:val="00BF4B17"/>
    <w:rsid w:val="00C21554"/>
    <w:rsid w:val="00C504B0"/>
    <w:rsid w:val="00C81190"/>
    <w:rsid w:val="00D1346D"/>
    <w:rsid w:val="00D275CC"/>
    <w:rsid w:val="00D767C4"/>
    <w:rsid w:val="00D77CF5"/>
    <w:rsid w:val="00E221B5"/>
    <w:rsid w:val="00E31919"/>
    <w:rsid w:val="00E33B68"/>
    <w:rsid w:val="00E962C5"/>
    <w:rsid w:val="00EA3488"/>
    <w:rsid w:val="00EB5F7D"/>
    <w:rsid w:val="00EC589F"/>
    <w:rsid w:val="00F12D38"/>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33A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BC33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BC33A1"/>
    <w:pPr>
      <w:pBdr>
        <w:top w:val="none" w:sz="0" w:space="0" w:color="auto"/>
      </w:pBdr>
      <w:spacing w:before="180"/>
      <w:outlineLvl w:val="1"/>
    </w:pPr>
    <w:rPr>
      <w:sz w:val="32"/>
    </w:rPr>
  </w:style>
  <w:style w:type="paragraph" w:styleId="Heading3">
    <w:name w:val="heading 3"/>
    <w:basedOn w:val="Heading2"/>
    <w:next w:val="Normal"/>
    <w:qFormat/>
    <w:rsid w:val="00BC33A1"/>
    <w:pPr>
      <w:spacing w:before="120"/>
      <w:outlineLvl w:val="2"/>
    </w:pPr>
    <w:rPr>
      <w:sz w:val="28"/>
    </w:rPr>
  </w:style>
  <w:style w:type="paragraph" w:styleId="Heading4">
    <w:name w:val="heading 4"/>
    <w:basedOn w:val="Heading3"/>
    <w:next w:val="Normal"/>
    <w:qFormat/>
    <w:rsid w:val="00BC33A1"/>
    <w:pPr>
      <w:ind w:left="1418" w:hanging="1418"/>
      <w:outlineLvl w:val="3"/>
    </w:pPr>
    <w:rPr>
      <w:sz w:val="24"/>
    </w:rPr>
  </w:style>
  <w:style w:type="paragraph" w:styleId="Heading5">
    <w:name w:val="heading 5"/>
    <w:basedOn w:val="Heading4"/>
    <w:next w:val="Normal"/>
    <w:qFormat/>
    <w:rsid w:val="00BC33A1"/>
    <w:pPr>
      <w:ind w:left="1701" w:hanging="1701"/>
      <w:outlineLvl w:val="4"/>
    </w:pPr>
    <w:rPr>
      <w:sz w:val="22"/>
    </w:rPr>
  </w:style>
  <w:style w:type="paragraph" w:styleId="Heading6">
    <w:name w:val="heading 6"/>
    <w:basedOn w:val="H6"/>
    <w:next w:val="Normal"/>
    <w:qFormat/>
    <w:rsid w:val="00BC33A1"/>
    <w:pPr>
      <w:outlineLvl w:val="5"/>
    </w:pPr>
  </w:style>
  <w:style w:type="paragraph" w:styleId="Heading7">
    <w:name w:val="heading 7"/>
    <w:basedOn w:val="H6"/>
    <w:next w:val="Normal"/>
    <w:qFormat/>
    <w:rsid w:val="00BC33A1"/>
    <w:pPr>
      <w:outlineLvl w:val="6"/>
    </w:pPr>
  </w:style>
  <w:style w:type="paragraph" w:styleId="Heading8">
    <w:name w:val="heading 8"/>
    <w:basedOn w:val="Heading1"/>
    <w:next w:val="Normal"/>
    <w:qFormat/>
    <w:rsid w:val="00BC33A1"/>
    <w:pPr>
      <w:ind w:left="0" w:firstLine="0"/>
      <w:outlineLvl w:val="7"/>
    </w:pPr>
  </w:style>
  <w:style w:type="paragraph" w:styleId="Heading9">
    <w:name w:val="heading 9"/>
    <w:basedOn w:val="Heading8"/>
    <w:next w:val="Normal"/>
    <w:qFormat/>
    <w:rsid w:val="00BC33A1"/>
    <w:pPr>
      <w:outlineLvl w:val="8"/>
    </w:pPr>
  </w:style>
  <w:style w:type="character" w:default="1" w:styleId="DefaultParagraphFont">
    <w:name w:val="Default Paragraph Font"/>
    <w:semiHidden/>
    <w:rsid w:val="00BC33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33A1"/>
  </w:style>
  <w:style w:type="paragraph" w:styleId="TOC8">
    <w:name w:val="toc 8"/>
    <w:basedOn w:val="TOC1"/>
    <w:semiHidden/>
    <w:rsid w:val="00BC33A1"/>
    <w:pPr>
      <w:spacing w:before="180"/>
      <w:ind w:left="2693" w:hanging="2693"/>
    </w:pPr>
    <w:rPr>
      <w:b/>
    </w:rPr>
  </w:style>
  <w:style w:type="paragraph" w:styleId="TOC1">
    <w:name w:val="toc 1"/>
    <w:semiHidden/>
    <w:rsid w:val="00BC33A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C33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C33A1"/>
    <w:pPr>
      <w:ind w:left="1701" w:hanging="1701"/>
    </w:pPr>
  </w:style>
  <w:style w:type="paragraph" w:styleId="TOC4">
    <w:name w:val="toc 4"/>
    <w:basedOn w:val="TOC3"/>
    <w:semiHidden/>
    <w:rsid w:val="00BC33A1"/>
    <w:pPr>
      <w:ind w:left="1418" w:hanging="1418"/>
    </w:pPr>
  </w:style>
  <w:style w:type="paragraph" w:styleId="TOC3">
    <w:name w:val="toc 3"/>
    <w:basedOn w:val="TOC2"/>
    <w:semiHidden/>
    <w:rsid w:val="00BC33A1"/>
    <w:pPr>
      <w:ind w:left="1134" w:hanging="1134"/>
    </w:pPr>
  </w:style>
  <w:style w:type="paragraph" w:styleId="TOC2">
    <w:name w:val="toc 2"/>
    <w:basedOn w:val="TOC1"/>
    <w:semiHidden/>
    <w:rsid w:val="00BC33A1"/>
    <w:pPr>
      <w:keepNext w:val="0"/>
      <w:spacing w:before="0"/>
      <w:ind w:left="851" w:hanging="851"/>
    </w:pPr>
    <w:rPr>
      <w:sz w:val="20"/>
    </w:rPr>
  </w:style>
  <w:style w:type="paragraph" w:styleId="Index2">
    <w:name w:val="index 2"/>
    <w:basedOn w:val="Index1"/>
    <w:semiHidden/>
    <w:rsid w:val="00BC33A1"/>
    <w:pPr>
      <w:ind w:left="284"/>
    </w:pPr>
  </w:style>
  <w:style w:type="paragraph" w:styleId="Index1">
    <w:name w:val="index 1"/>
    <w:basedOn w:val="Normal"/>
    <w:semiHidden/>
    <w:rsid w:val="00BC33A1"/>
    <w:pPr>
      <w:keepLines/>
      <w:spacing w:after="0"/>
    </w:pPr>
  </w:style>
  <w:style w:type="paragraph" w:customStyle="1" w:styleId="ZH">
    <w:name w:val="ZH"/>
    <w:rsid w:val="00BC33A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C33A1"/>
    <w:pPr>
      <w:outlineLvl w:val="9"/>
    </w:pPr>
  </w:style>
  <w:style w:type="paragraph" w:styleId="ListNumber2">
    <w:name w:val="List Number 2"/>
    <w:basedOn w:val="ListNumber"/>
    <w:semiHidden/>
    <w:rsid w:val="00BC33A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C33A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BC33A1"/>
    <w:rPr>
      <w:b/>
      <w:position w:val="6"/>
      <w:sz w:val="16"/>
    </w:rPr>
  </w:style>
  <w:style w:type="paragraph" w:styleId="FootnoteText">
    <w:name w:val="footnote text"/>
    <w:basedOn w:val="Normal"/>
    <w:semiHidden/>
    <w:rsid w:val="00BC33A1"/>
    <w:pPr>
      <w:keepLines/>
      <w:spacing w:after="0"/>
      <w:ind w:left="454" w:hanging="454"/>
    </w:pPr>
    <w:rPr>
      <w:sz w:val="16"/>
    </w:rPr>
  </w:style>
  <w:style w:type="paragraph" w:customStyle="1" w:styleId="TAH">
    <w:name w:val="TAH"/>
    <w:basedOn w:val="TAC"/>
    <w:link w:val="TAHCar"/>
    <w:rsid w:val="00BC33A1"/>
    <w:rPr>
      <w:b/>
    </w:rPr>
  </w:style>
  <w:style w:type="paragraph" w:customStyle="1" w:styleId="TAC">
    <w:name w:val="TAC"/>
    <w:basedOn w:val="TAL"/>
    <w:link w:val="TACChar"/>
    <w:rsid w:val="00BC33A1"/>
    <w:pPr>
      <w:jc w:val="center"/>
    </w:pPr>
  </w:style>
  <w:style w:type="paragraph" w:customStyle="1" w:styleId="TF">
    <w:name w:val="TF"/>
    <w:basedOn w:val="TH"/>
    <w:rsid w:val="00BC33A1"/>
    <w:pPr>
      <w:keepNext w:val="0"/>
      <w:spacing w:before="0" w:after="240"/>
    </w:pPr>
  </w:style>
  <w:style w:type="paragraph" w:customStyle="1" w:styleId="NO">
    <w:name w:val="NO"/>
    <w:basedOn w:val="Normal"/>
    <w:rsid w:val="00BC33A1"/>
    <w:pPr>
      <w:keepLines/>
      <w:ind w:left="1135" w:hanging="851"/>
    </w:pPr>
  </w:style>
  <w:style w:type="paragraph" w:styleId="TOC9">
    <w:name w:val="toc 9"/>
    <w:basedOn w:val="TOC8"/>
    <w:semiHidden/>
    <w:rsid w:val="00BC33A1"/>
    <w:pPr>
      <w:ind w:left="1418" w:hanging="1418"/>
    </w:pPr>
  </w:style>
  <w:style w:type="paragraph" w:customStyle="1" w:styleId="EX">
    <w:name w:val="EX"/>
    <w:basedOn w:val="Normal"/>
    <w:rsid w:val="00BC33A1"/>
    <w:pPr>
      <w:keepLines/>
      <w:ind w:left="1702" w:hanging="1418"/>
    </w:pPr>
  </w:style>
  <w:style w:type="paragraph" w:customStyle="1" w:styleId="FP">
    <w:name w:val="FP"/>
    <w:basedOn w:val="Normal"/>
    <w:rsid w:val="00BC33A1"/>
    <w:pPr>
      <w:spacing w:after="0"/>
    </w:pPr>
  </w:style>
  <w:style w:type="paragraph" w:customStyle="1" w:styleId="LD">
    <w:name w:val="LD"/>
    <w:rsid w:val="00BC33A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C33A1"/>
    <w:pPr>
      <w:spacing w:after="0"/>
    </w:pPr>
  </w:style>
  <w:style w:type="paragraph" w:customStyle="1" w:styleId="EW">
    <w:name w:val="EW"/>
    <w:basedOn w:val="EX"/>
    <w:rsid w:val="00BC33A1"/>
    <w:pPr>
      <w:spacing w:after="0"/>
    </w:pPr>
  </w:style>
  <w:style w:type="paragraph" w:styleId="TOC6">
    <w:name w:val="toc 6"/>
    <w:basedOn w:val="TOC5"/>
    <w:next w:val="Normal"/>
    <w:semiHidden/>
    <w:rsid w:val="00BC33A1"/>
    <w:pPr>
      <w:ind w:left="1985" w:hanging="1985"/>
    </w:pPr>
  </w:style>
  <w:style w:type="paragraph" w:styleId="TOC7">
    <w:name w:val="toc 7"/>
    <w:basedOn w:val="TOC6"/>
    <w:next w:val="Normal"/>
    <w:semiHidden/>
    <w:rsid w:val="00BC33A1"/>
    <w:pPr>
      <w:ind w:left="2268" w:hanging="2268"/>
    </w:pPr>
  </w:style>
  <w:style w:type="paragraph" w:styleId="ListBullet2">
    <w:name w:val="List Bullet 2"/>
    <w:basedOn w:val="ListBullet"/>
    <w:semiHidden/>
    <w:rsid w:val="00BC33A1"/>
    <w:pPr>
      <w:ind w:left="851"/>
    </w:pPr>
  </w:style>
  <w:style w:type="paragraph" w:styleId="ListBullet3">
    <w:name w:val="List Bullet 3"/>
    <w:basedOn w:val="ListBullet2"/>
    <w:semiHidden/>
    <w:rsid w:val="00BC33A1"/>
    <w:pPr>
      <w:ind w:left="1135"/>
    </w:pPr>
  </w:style>
  <w:style w:type="paragraph" w:styleId="ListNumber">
    <w:name w:val="List Number"/>
    <w:basedOn w:val="List"/>
    <w:semiHidden/>
    <w:rsid w:val="00BC33A1"/>
  </w:style>
  <w:style w:type="paragraph" w:customStyle="1" w:styleId="EQ">
    <w:name w:val="EQ"/>
    <w:basedOn w:val="Normal"/>
    <w:next w:val="Normal"/>
    <w:rsid w:val="00BC33A1"/>
    <w:pPr>
      <w:keepLines/>
      <w:tabs>
        <w:tab w:val="center" w:pos="4536"/>
        <w:tab w:val="right" w:pos="9072"/>
      </w:tabs>
    </w:pPr>
    <w:rPr>
      <w:noProof/>
    </w:rPr>
  </w:style>
  <w:style w:type="paragraph" w:customStyle="1" w:styleId="TH">
    <w:name w:val="TH"/>
    <w:basedOn w:val="Normal"/>
    <w:link w:val="THChar"/>
    <w:rsid w:val="00BC33A1"/>
    <w:pPr>
      <w:keepNext/>
      <w:keepLines/>
      <w:spacing w:before="60"/>
      <w:jc w:val="center"/>
    </w:pPr>
    <w:rPr>
      <w:rFonts w:ascii="Arial" w:hAnsi="Arial"/>
      <w:b/>
    </w:rPr>
  </w:style>
  <w:style w:type="paragraph" w:customStyle="1" w:styleId="NF">
    <w:name w:val="NF"/>
    <w:basedOn w:val="NO"/>
    <w:rsid w:val="00BC33A1"/>
    <w:pPr>
      <w:keepNext/>
      <w:spacing w:after="0"/>
    </w:pPr>
    <w:rPr>
      <w:rFonts w:ascii="Arial" w:hAnsi="Arial"/>
      <w:sz w:val="18"/>
    </w:rPr>
  </w:style>
  <w:style w:type="paragraph" w:customStyle="1" w:styleId="PL">
    <w:name w:val="PL"/>
    <w:rsid w:val="00BC3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C33A1"/>
    <w:pPr>
      <w:jc w:val="right"/>
    </w:pPr>
  </w:style>
  <w:style w:type="paragraph" w:customStyle="1" w:styleId="H6">
    <w:name w:val="H6"/>
    <w:basedOn w:val="Heading5"/>
    <w:next w:val="Normal"/>
    <w:rsid w:val="00BC33A1"/>
    <w:pPr>
      <w:ind w:left="1985" w:hanging="1985"/>
      <w:outlineLvl w:val="9"/>
    </w:pPr>
    <w:rPr>
      <w:sz w:val="20"/>
    </w:rPr>
  </w:style>
  <w:style w:type="paragraph" w:customStyle="1" w:styleId="TAN">
    <w:name w:val="TAN"/>
    <w:basedOn w:val="TAL"/>
    <w:rsid w:val="00BC33A1"/>
    <w:pPr>
      <w:ind w:left="851" w:hanging="851"/>
    </w:pPr>
  </w:style>
  <w:style w:type="paragraph" w:customStyle="1" w:styleId="TAL">
    <w:name w:val="TAL"/>
    <w:basedOn w:val="Normal"/>
    <w:link w:val="TALCar"/>
    <w:rsid w:val="00BC33A1"/>
    <w:pPr>
      <w:keepNext/>
      <w:keepLines/>
      <w:spacing w:after="0"/>
    </w:pPr>
    <w:rPr>
      <w:rFonts w:ascii="Arial" w:hAnsi="Arial"/>
      <w:sz w:val="18"/>
    </w:rPr>
  </w:style>
  <w:style w:type="paragraph" w:customStyle="1" w:styleId="ZA">
    <w:name w:val="ZA"/>
    <w:rsid w:val="00BC33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C33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C33A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C33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C33A1"/>
    <w:pPr>
      <w:framePr w:wrap="notBeside" w:y="16161"/>
    </w:pPr>
  </w:style>
  <w:style w:type="character" w:customStyle="1" w:styleId="ZGSM">
    <w:name w:val="ZGSM"/>
    <w:rsid w:val="00BC33A1"/>
  </w:style>
  <w:style w:type="paragraph" w:styleId="List2">
    <w:name w:val="List 2"/>
    <w:basedOn w:val="List"/>
    <w:semiHidden/>
    <w:rsid w:val="00BC33A1"/>
    <w:pPr>
      <w:ind w:left="851"/>
    </w:pPr>
  </w:style>
  <w:style w:type="paragraph" w:customStyle="1" w:styleId="ZG">
    <w:name w:val="ZG"/>
    <w:rsid w:val="00BC33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BC33A1"/>
    <w:pPr>
      <w:ind w:left="1135"/>
    </w:pPr>
  </w:style>
  <w:style w:type="paragraph" w:styleId="List4">
    <w:name w:val="List 4"/>
    <w:basedOn w:val="List3"/>
    <w:semiHidden/>
    <w:rsid w:val="00BC33A1"/>
    <w:pPr>
      <w:ind w:left="1418"/>
    </w:pPr>
  </w:style>
  <w:style w:type="paragraph" w:styleId="List5">
    <w:name w:val="List 5"/>
    <w:basedOn w:val="List4"/>
    <w:semiHidden/>
    <w:rsid w:val="00BC33A1"/>
    <w:pPr>
      <w:ind w:left="1702"/>
    </w:pPr>
  </w:style>
  <w:style w:type="paragraph" w:customStyle="1" w:styleId="EditorsNote">
    <w:name w:val="Editor's Note"/>
    <w:basedOn w:val="NO"/>
    <w:rsid w:val="00BC33A1"/>
    <w:rPr>
      <w:color w:val="FF0000"/>
    </w:rPr>
  </w:style>
  <w:style w:type="paragraph" w:styleId="List">
    <w:name w:val="List"/>
    <w:basedOn w:val="Normal"/>
    <w:semiHidden/>
    <w:rsid w:val="00BC33A1"/>
    <w:pPr>
      <w:ind w:left="568" w:hanging="284"/>
    </w:pPr>
  </w:style>
  <w:style w:type="paragraph" w:styleId="ListBullet">
    <w:name w:val="List Bullet"/>
    <w:basedOn w:val="List"/>
    <w:semiHidden/>
    <w:rsid w:val="00BC33A1"/>
  </w:style>
  <w:style w:type="paragraph" w:styleId="ListBullet4">
    <w:name w:val="List Bullet 4"/>
    <w:basedOn w:val="ListBullet3"/>
    <w:semiHidden/>
    <w:rsid w:val="00BC33A1"/>
    <w:pPr>
      <w:ind w:left="1418"/>
    </w:pPr>
  </w:style>
  <w:style w:type="paragraph" w:styleId="ListBullet5">
    <w:name w:val="List Bullet 5"/>
    <w:basedOn w:val="ListBullet4"/>
    <w:semiHidden/>
    <w:rsid w:val="00BC33A1"/>
    <w:pPr>
      <w:ind w:left="1702"/>
    </w:pPr>
  </w:style>
  <w:style w:type="paragraph" w:customStyle="1" w:styleId="B1">
    <w:name w:val="B1"/>
    <w:basedOn w:val="List"/>
    <w:rsid w:val="00BC33A1"/>
  </w:style>
  <w:style w:type="paragraph" w:customStyle="1" w:styleId="B2">
    <w:name w:val="B2"/>
    <w:basedOn w:val="List2"/>
    <w:rsid w:val="00BC33A1"/>
  </w:style>
  <w:style w:type="paragraph" w:customStyle="1" w:styleId="B3">
    <w:name w:val="B3"/>
    <w:basedOn w:val="List3"/>
    <w:rsid w:val="00BC33A1"/>
  </w:style>
  <w:style w:type="paragraph" w:customStyle="1" w:styleId="B4">
    <w:name w:val="B4"/>
    <w:basedOn w:val="List4"/>
    <w:rsid w:val="00BC33A1"/>
  </w:style>
  <w:style w:type="paragraph" w:customStyle="1" w:styleId="B5">
    <w:name w:val="B5"/>
    <w:basedOn w:val="List5"/>
    <w:rsid w:val="00BC33A1"/>
  </w:style>
  <w:style w:type="paragraph" w:styleId="Footer">
    <w:name w:val="footer"/>
    <w:basedOn w:val="Header"/>
    <w:semiHidden/>
    <w:rsid w:val="00BC33A1"/>
    <w:pPr>
      <w:jc w:val="center"/>
    </w:pPr>
    <w:rPr>
      <w:i/>
    </w:rPr>
  </w:style>
  <w:style w:type="paragraph" w:customStyle="1" w:styleId="ZTD">
    <w:name w:val="ZTD"/>
    <w:basedOn w:val="ZB"/>
    <w:rsid w:val="00BC33A1"/>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paragraph" w:customStyle="1" w:styleId="Default">
    <w:name w:val="Default"/>
    <w:rsid w:val="00E221B5"/>
    <w:pPr>
      <w:autoSpaceDE w:val="0"/>
      <w:autoSpaceDN w:val="0"/>
      <w:adjustRightInd w:val="0"/>
    </w:pPr>
    <w:rPr>
      <w:rFonts w:ascii="Times New Roman" w:hAnsi="Times New Roman"/>
      <w:color w:val="000000"/>
      <w:sz w:val="24"/>
      <w:szCs w:val="24"/>
    </w:rPr>
  </w:style>
  <w:style w:type="character" w:customStyle="1" w:styleId="THChar">
    <w:name w:val="TH Char"/>
    <w:link w:val="TH"/>
    <w:rsid w:val="003826A6"/>
    <w:rPr>
      <w:rFonts w:ascii="Arial" w:hAnsi="Arial"/>
      <w:b/>
      <w:lang w:val="en-GB" w:eastAsia="en-US"/>
    </w:rPr>
  </w:style>
  <w:style w:type="character" w:customStyle="1" w:styleId="TALCar">
    <w:name w:val="TAL Car"/>
    <w:link w:val="TAL"/>
    <w:rsid w:val="0014159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70093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1317</Words>
  <Characters>5585</Characters>
  <Application>Microsoft Office Word</Application>
  <DocSecurity>0</DocSecurity>
  <Lines>46</Lines>
  <Paragraphs>13</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Changes in RAN4#90bis Nokia</cp:lastModifiedBy>
  <cp:revision>2</cp:revision>
  <cp:lastPrinted>1899-12-31T22:00:00Z</cp:lastPrinted>
  <dcterms:created xsi:type="dcterms:W3CDTF">2019-04-01T08:20:00Z</dcterms:created>
  <dcterms:modified xsi:type="dcterms:W3CDTF">2019-04-01T08:20:00Z</dcterms:modified>
</cp:coreProperties>
</file>